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F268" w14:textId="20B1E51E" w:rsidR="0069354A" w:rsidRDefault="0069354A" w:rsidP="00743D49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743D49">
        <w:rPr>
          <w:rFonts w:ascii="Arial" w:hAnsi="Arial" w:cs="Arial"/>
          <w:b/>
          <w:sz w:val="36"/>
        </w:rPr>
        <w:t>AVISO DE PRIVACIDAD</w:t>
      </w:r>
      <w:r w:rsidR="00C22276" w:rsidRPr="00743D49">
        <w:rPr>
          <w:rFonts w:ascii="Arial" w:hAnsi="Arial" w:cs="Arial"/>
          <w:b/>
          <w:sz w:val="36"/>
        </w:rPr>
        <w:t xml:space="preserve"> SIMPLIFICADO</w:t>
      </w:r>
    </w:p>
    <w:p w14:paraId="5C0D7754" w14:textId="27A2FEEC" w:rsidR="00743D49" w:rsidRDefault="00743D49" w:rsidP="00743D4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743D49">
        <w:rPr>
          <w:rFonts w:ascii="Arial" w:hAnsi="Arial" w:cs="Arial"/>
          <w:b/>
          <w:sz w:val="24"/>
        </w:rPr>
        <w:t>PAGO</w:t>
      </w:r>
      <w:bookmarkStart w:id="0" w:name="_GoBack"/>
      <w:bookmarkEnd w:id="0"/>
      <w:r w:rsidRPr="00743D49">
        <w:rPr>
          <w:rFonts w:ascii="Arial" w:hAnsi="Arial" w:cs="Arial"/>
          <w:b/>
          <w:sz w:val="24"/>
        </w:rPr>
        <w:t xml:space="preserve"> ADELANTADO</w:t>
      </w:r>
    </w:p>
    <w:p w14:paraId="331A6DC4" w14:textId="17F1BD5D" w:rsidR="00743D49" w:rsidRDefault="00743D49" w:rsidP="00743D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2FFA655D" w14:textId="77777777" w:rsidR="00743D49" w:rsidRPr="00743D49" w:rsidRDefault="00743D49" w:rsidP="00743D49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61B8FDBA" w14:textId="2A5E2541" w:rsidR="00C732F6" w:rsidRPr="00384B08" w:rsidRDefault="0049494B" w:rsidP="00BE7DD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4B08">
        <w:rPr>
          <w:rFonts w:ascii="Arial" w:hAnsi="Arial" w:cs="Arial"/>
          <w:b/>
          <w:color w:val="000000" w:themeColor="text1"/>
          <w:sz w:val="20"/>
          <w:szCs w:val="20"/>
        </w:rPr>
        <w:t>La  Dirección Divisional de Finanzas</w:t>
      </w:r>
      <w:r w:rsidR="00ED7F85" w:rsidRPr="00384B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2BB4" w:rsidRPr="00384B08">
        <w:rPr>
          <w:rFonts w:ascii="Arial" w:hAnsi="Arial" w:cs="Arial"/>
          <w:color w:val="000000" w:themeColor="text1"/>
          <w:sz w:val="20"/>
          <w:szCs w:val="20"/>
        </w:rPr>
        <w:t xml:space="preserve">adscrita a la Dirección General Adjunta de Administración y Finanzas </w:t>
      </w:r>
      <w:r w:rsidR="00BE7DD7" w:rsidRPr="00384B08">
        <w:rPr>
          <w:rFonts w:ascii="Arial" w:hAnsi="Arial" w:cs="Arial"/>
          <w:color w:val="000000" w:themeColor="text1"/>
          <w:sz w:val="20"/>
          <w:szCs w:val="20"/>
        </w:rPr>
        <w:t xml:space="preserve">con domicilio en </w:t>
      </w:r>
      <w:r w:rsidR="00022BB4" w:rsidRPr="00384B08">
        <w:rPr>
          <w:rFonts w:ascii="Arial" w:hAnsi="Arial" w:cs="Arial"/>
          <w:color w:val="000000" w:themeColor="text1"/>
          <w:sz w:val="20"/>
          <w:szCs w:val="20"/>
        </w:rPr>
        <w:t>Prolongación Zaragoza No. 10, Colonia Villas Campestre, San José de los Olvera, Corregidora, Qro., C.P. 76902, Plaza Pabellón Campestre,</w:t>
      </w:r>
      <w:r w:rsidR="00BE7DD7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9354A" w:rsidRPr="00384B08">
        <w:rPr>
          <w:rFonts w:ascii="Arial" w:hAnsi="Arial" w:cs="Arial"/>
          <w:color w:val="000000" w:themeColor="text1"/>
          <w:sz w:val="20"/>
          <w:szCs w:val="20"/>
        </w:rPr>
        <w:t xml:space="preserve">es la </w:t>
      </w:r>
      <w:r w:rsidR="0069354A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responsable del </w:t>
      </w:r>
      <w:r w:rsidR="00022BB4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tratamiento y </w:t>
      </w:r>
      <w:r w:rsidR="00BE7DD7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protección </w:t>
      </w:r>
      <w:r w:rsidR="0069354A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de los datos </w:t>
      </w:r>
      <w:r w:rsidR="00AF41C8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personales </w:t>
      </w:r>
      <w:r w:rsidR="006722D2" w:rsidRPr="00384B08">
        <w:rPr>
          <w:rFonts w:ascii="Arial" w:hAnsi="Arial" w:cs="Arial"/>
          <w:b/>
          <w:color w:val="000000" w:themeColor="text1"/>
          <w:sz w:val="20"/>
          <w:szCs w:val="20"/>
        </w:rPr>
        <w:t>que nos proporcion</w:t>
      </w:r>
      <w:r w:rsidR="00022BB4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e </w:t>
      </w:r>
      <w:r w:rsidR="00C732F6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derivados del trámite </w:t>
      </w:r>
      <w:r w:rsidR="00B301D9" w:rsidRPr="00384B08">
        <w:rPr>
          <w:rFonts w:ascii="Arial" w:hAnsi="Arial" w:cs="Arial"/>
          <w:b/>
          <w:color w:val="000000" w:themeColor="text1"/>
          <w:sz w:val="20"/>
          <w:szCs w:val="20"/>
        </w:rPr>
        <w:t>para el</w:t>
      </w:r>
      <w:r w:rsidR="00ED7F85" w:rsidRPr="00384B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1D9" w:rsidRPr="00384B08">
        <w:rPr>
          <w:rFonts w:ascii="Arial" w:hAnsi="Arial" w:cs="Arial"/>
          <w:b/>
          <w:color w:val="000000" w:themeColor="text1"/>
          <w:sz w:val="20"/>
          <w:szCs w:val="20"/>
        </w:rPr>
        <w:t>P</w:t>
      </w:r>
      <w:r w:rsidR="00ED7F85"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ago </w:t>
      </w:r>
      <w:r w:rsidR="00B301D9" w:rsidRPr="00384B08">
        <w:rPr>
          <w:rFonts w:ascii="Arial" w:hAnsi="Arial" w:cs="Arial"/>
          <w:b/>
          <w:color w:val="000000" w:themeColor="text1"/>
          <w:sz w:val="20"/>
          <w:szCs w:val="20"/>
        </w:rPr>
        <w:t>A</w:t>
      </w:r>
      <w:r w:rsidR="00ED7F85" w:rsidRPr="00384B08">
        <w:rPr>
          <w:rFonts w:ascii="Arial" w:hAnsi="Arial" w:cs="Arial"/>
          <w:b/>
          <w:color w:val="000000" w:themeColor="text1"/>
          <w:sz w:val="20"/>
          <w:szCs w:val="20"/>
        </w:rPr>
        <w:t>delantado</w:t>
      </w:r>
      <w:r w:rsidR="00022BB4" w:rsidRPr="00384B08">
        <w:rPr>
          <w:rFonts w:ascii="Arial" w:hAnsi="Arial" w:cs="Arial"/>
          <w:color w:val="000000" w:themeColor="text1"/>
          <w:sz w:val="20"/>
          <w:szCs w:val="20"/>
        </w:rPr>
        <w:t xml:space="preserve">, los cuales serán utilizados para </w:t>
      </w:r>
      <w:r w:rsidR="00C732F6" w:rsidRPr="00384B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2BB4" w:rsidRPr="00384B08">
        <w:rPr>
          <w:rFonts w:ascii="Arial" w:hAnsi="Arial" w:cs="Arial"/>
          <w:color w:val="000000" w:themeColor="text1"/>
          <w:sz w:val="20"/>
          <w:szCs w:val="20"/>
        </w:rPr>
        <w:t xml:space="preserve">las siguientes </w:t>
      </w:r>
      <w:r w:rsidR="00AF41C8" w:rsidRPr="00384B08">
        <w:rPr>
          <w:rFonts w:ascii="Arial" w:hAnsi="Arial" w:cs="Arial"/>
          <w:color w:val="000000" w:themeColor="text1"/>
          <w:sz w:val="20"/>
          <w:szCs w:val="20"/>
        </w:rPr>
        <w:t>finalidades</w:t>
      </w:r>
      <w:r w:rsidR="00ED7F85" w:rsidRPr="00384B08">
        <w:rPr>
          <w:rFonts w:ascii="Arial" w:hAnsi="Arial" w:cs="Arial"/>
          <w:color w:val="000000" w:themeColor="text1"/>
          <w:sz w:val="20"/>
          <w:szCs w:val="20"/>
        </w:rPr>
        <w:t>:</w:t>
      </w:r>
      <w:r w:rsidR="00AF41C8" w:rsidRPr="00384B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301D9" w:rsidRPr="00384B08">
        <w:rPr>
          <w:rFonts w:ascii="Arial" w:hAnsi="Arial" w:cs="Arial"/>
          <w:b/>
          <w:color w:val="000000" w:themeColor="text1"/>
          <w:sz w:val="20"/>
          <w:szCs w:val="20"/>
        </w:rPr>
        <w:t>a)</w:t>
      </w:r>
      <w:r w:rsidR="00B301D9" w:rsidRPr="00384B08">
        <w:rPr>
          <w:rFonts w:ascii="Arial" w:hAnsi="Arial" w:cs="Arial"/>
          <w:color w:val="000000" w:themeColor="text1"/>
          <w:sz w:val="20"/>
          <w:szCs w:val="20"/>
        </w:rPr>
        <w:t xml:space="preserve"> Identificar su número de contrato o referencia con la finalidad de cuantificar el monto del pago adelantado con base en el promedio mensual de consumo facturado de los últimos seis meses y </w:t>
      </w:r>
      <w:r w:rsidR="00B301D9" w:rsidRPr="00384B08">
        <w:rPr>
          <w:rFonts w:ascii="Arial" w:hAnsi="Arial" w:cs="Arial"/>
          <w:b/>
          <w:color w:val="000000" w:themeColor="text1"/>
          <w:sz w:val="20"/>
          <w:szCs w:val="20"/>
        </w:rPr>
        <w:t>b)</w:t>
      </w:r>
      <w:r w:rsidR="00B301D9" w:rsidRPr="00384B08">
        <w:rPr>
          <w:rFonts w:ascii="Arial" w:hAnsi="Arial" w:cs="Arial"/>
          <w:color w:val="000000" w:themeColor="text1"/>
          <w:sz w:val="20"/>
          <w:szCs w:val="20"/>
        </w:rPr>
        <w:t xml:space="preserve"> Registrar el importe por concepto de pago adelantado con la finalidad de aplicarlo al adeudo de sus siguientes facturaciones del servicio integral de agua potable. </w:t>
      </w:r>
      <w:r w:rsidR="006E25B0" w:rsidRPr="00384B08">
        <w:rPr>
          <w:rFonts w:ascii="Arial" w:hAnsi="Arial" w:cs="Arial"/>
          <w:color w:val="000000" w:themeColor="text1"/>
          <w:sz w:val="20"/>
          <w:szCs w:val="20"/>
        </w:rPr>
        <w:t>De manera adicional, se informa que los datos personales que se proporcionen, por ningún motivo serán transferidos a terceros.</w:t>
      </w:r>
    </w:p>
    <w:p w14:paraId="79E3D37E" w14:textId="77777777" w:rsidR="006E25B0" w:rsidRPr="00384B08" w:rsidRDefault="006E25B0" w:rsidP="00BE7DD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4D2BD84" w14:textId="1085DF1C" w:rsidR="0069354A" w:rsidRPr="00384B08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4B08">
        <w:rPr>
          <w:rFonts w:ascii="Arial" w:hAnsi="Arial" w:cs="Arial"/>
          <w:color w:val="000000" w:themeColor="text1"/>
          <w:sz w:val="20"/>
          <w:szCs w:val="20"/>
        </w:rPr>
        <w:t xml:space="preserve">En caso de negativa para el tratamiento de sus datos personales </w:t>
      </w:r>
      <w:r w:rsidR="005F57AA" w:rsidRPr="00384B08">
        <w:rPr>
          <w:rFonts w:ascii="Arial" w:hAnsi="Arial" w:cs="Arial"/>
          <w:color w:val="000000" w:themeColor="text1"/>
          <w:sz w:val="20"/>
          <w:szCs w:val="20"/>
        </w:rPr>
        <w:t xml:space="preserve">requeridos </w:t>
      </w:r>
      <w:r w:rsidRPr="00384B08">
        <w:rPr>
          <w:rFonts w:ascii="Arial" w:hAnsi="Arial" w:cs="Arial"/>
          <w:color w:val="000000" w:themeColor="text1"/>
          <w:sz w:val="20"/>
          <w:szCs w:val="20"/>
        </w:rPr>
        <w:t>para esta finalidad</w:t>
      </w:r>
      <w:r w:rsidR="0034560C" w:rsidRPr="00384B08">
        <w:rPr>
          <w:rFonts w:ascii="Arial" w:hAnsi="Arial" w:cs="Arial"/>
          <w:color w:val="000000" w:themeColor="text1"/>
          <w:sz w:val="20"/>
          <w:szCs w:val="20"/>
        </w:rPr>
        <w:t xml:space="preserve"> y transferencias señaladas</w:t>
      </w:r>
      <w:r w:rsidRPr="00384B08">
        <w:rPr>
          <w:rFonts w:ascii="Arial" w:hAnsi="Arial" w:cs="Arial"/>
          <w:color w:val="000000" w:themeColor="text1"/>
          <w:sz w:val="20"/>
          <w:szCs w:val="20"/>
        </w:rPr>
        <w:t xml:space="preserve">, podrá presentar su solicitud para el ejercicio de derechos </w:t>
      </w:r>
      <w:r w:rsidRPr="00384B08">
        <w:rPr>
          <w:rFonts w:ascii="Arial" w:hAnsi="Arial" w:cs="Arial"/>
          <w:b/>
          <w:color w:val="000000" w:themeColor="text1"/>
          <w:sz w:val="20"/>
          <w:szCs w:val="20"/>
        </w:rPr>
        <w:t xml:space="preserve">ARCO </w:t>
      </w:r>
      <w:r w:rsidRPr="00384B08">
        <w:rPr>
          <w:rFonts w:ascii="Arial" w:hAnsi="Arial" w:cs="Arial"/>
          <w:color w:val="000000" w:themeColor="text1"/>
          <w:sz w:val="20"/>
          <w:szCs w:val="20"/>
        </w:rPr>
        <w:t>a través de la Plataforma Nacional de Transparencia o ante la Unidad de Transparencia de</w:t>
      </w:r>
      <w:r w:rsidR="005941B9" w:rsidRPr="00384B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84B08">
        <w:rPr>
          <w:rFonts w:ascii="Arial" w:hAnsi="Arial" w:cs="Arial"/>
          <w:color w:val="000000" w:themeColor="text1"/>
          <w:sz w:val="20"/>
          <w:szCs w:val="20"/>
        </w:rPr>
        <w:t>l</w:t>
      </w:r>
      <w:r w:rsidR="005941B9" w:rsidRPr="00384B08">
        <w:rPr>
          <w:rFonts w:ascii="Arial" w:hAnsi="Arial" w:cs="Arial"/>
          <w:color w:val="000000" w:themeColor="text1"/>
          <w:sz w:val="20"/>
          <w:szCs w:val="20"/>
        </w:rPr>
        <w:t>a Comisión Estatal de Aguas</w:t>
      </w:r>
      <w:r w:rsidRPr="00384B0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3BD29FA" w14:textId="77777777" w:rsidR="0069354A" w:rsidRPr="00384B08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B001810" w14:textId="62DBC01E" w:rsidR="0069354A" w:rsidRPr="00384B08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384B08">
        <w:rPr>
          <w:rFonts w:ascii="Arial" w:hAnsi="Arial" w:cs="Arial"/>
          <w:sz w:val="20"/>
          <w:szCs w:val="20"/>
        </w:rPr>
        <w:t xml:space="preserve">Si desea conocer nuestro aviso de privacidad integral, podrá consultarlo </w:t>
      </w:r>
      <w:r w:rsidRPr="00384B08">
        <w:rPr>
          <w:rFonts w:ascii="Arial" w:hAnsi="Arial" w:cs="Arial"/>
          <w:color w:val="000000" w:themeColor="text1"/>
          <w:sz w:val="20"/>
          <w:szCs w:val="20"/>
        </w:rPr>
        <w:t>en</w:t>
      </w:r>
      <w:r w:rsidR="00375F82" w:rsidRPr="00384B0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8" w:history="1">
        <w:r w:rsidR="00375F82" w:rsidRPr="00384B08">
          <w:rPr>
            <w:rStyle w:val="Hipervnculo"/>
            <w:rFonts w:ascii="Arial" w:hAnsi="Arial" w:cs="Arial"/>
            <w:sz w:val="20"/>
            <w:szCs w:val="20"/>
          </w:rPr>
          <w:t>https://www.ceaqueretaro.gob.mx/aviso-privacidad-2/</w:t>
        </w:r>
      </w:hyperlink>
      <w:r w:rsidR="00375F82" w:rsidRPr="00384B08">
        <w:rPr>
          <w:rFonts w:ascii="Arial" w:hAnsi="Arial" w:cs="Arial"/>
          <w:color w:val="FF0000"/>
          <w:sz w:val="20"/>
          <w:szCs w:val="20"/>
        </w:rPr>
        <w:t xml:space="preserve"> </w:t>
      </w:r>
      <w:r w:rsidR="008951B4" w:rsidRPr="00384B08">
        <w:rPr>
          <w:rFonts w:ascii="Arial" w:hAnsi="Arial" w:cs="Arial"/>
          <w:b/>
          <w:sz w:val="20"/>
          <w:szCs w:val="20"/>
        </w:rPr>
        <w:t>y/</w:t>
      </w:r>
      <w:r w:rsidR="00C732F6" w:rsidRPr="00384B08">
        <w:rPr>
          <w:rFonts w:ascii="Arial" w:hAnsi="Arial" w:cs="Arial"/>
          <w:sz w:val="20"/>
          <w:szCs w:val="20"/>
        </w:rPr>
        <w:t xml:space="preserve">o </w:t>
      </w:r>
      <w:r w:rsidR="008951B4" w:rsidRPr="00384B08">
        <w:rPr>
          <w:rFonts w:ascii="Arial" w:hAnsi="Arial" w:cs="Arial"/>
          <w:sz w:val="20"/>
          <w:szCs w:val="20"/>
        </w:rPr>
        <w:t xml:space="preserve">a través de las oficinas de la Unidad de Transparencia de esta Comisión Estatal de Aguas, ubicadas en el domicilio señalado al inicio del presente documento. </w:t>
      </w:r>
    </w:p>
    <w:p w14:paraId="3DA7F927" w14:textId="77777777" w:rsidR="0069354A" w:rsidRPr="00384B08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FF0000"/>
          <w:sz w:val="20"/>
          <w:szCs w:val="20"/>
        </w:rPr>
      </w:pPr>
    </w:p>
    <w:p w14:paraId="700E10C0" w14:textId="73F095F6" w:rsidR="0069354A" w:rsidRPr="00384B08" w:rsidRDefault="0069354A" w:rsidP="0069354A">
      <w:pPr>
        <w:autoSpaceDE w:val="0"/>
        <w:autoSpaceDN w:val="0"/>
        <w:adjustRightInd w:val="0"/>
        <w:spacing w:after="0" w:line="240" w:lineRule="auto"/>
        <w:ind w:right="49"/>
        <w:jc w:val="right"/>
        <w:rPr>
          <w:rFonts w:ascii="Arial" w:hAnsi="Arial" w:cs="Arial"/>
          <w:b/>
          <w:sz w:val="20"/>
          <w:szCs w:val="20"/>
        </w:rPr>
      </w:pPr>
      <w:r w:rsidRPr="00384B08">
        <w:rPr>
          <w:rFonts w:ascii="Arial" w:hAnsi="Arial" w:cs="Arial"/>
          <w:b/>
          <w:sz w:val="20"/>
          <w:szCs w:val="20"/>
        </w:rPr>
        <w:t xml:space="preserve">Fecha de actualización: </w:t>
      </w:r>
      <w:r w:rsidR="00384B08">
        <w:rPr>
          <w:rFonts w:ascii="Arial" w:hAnsi="Arial" w:cs="Arial"/>
          <w:b/>
          <w:sz w:val="20"/>
          <w:szCs w:val="20"/>
        </w:rPr>
        <w:t>17</w:t>
      </w:r>
      <w:r w:rsidRPr="00384B0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84B08">
        <w:rPr>
          <w:rFonts w:ascii="Arial" w:hAnsi="Arial" w:cs="Arial"/>
          <w:b/>
          <w:sz w:val="20"/>
          <w:szCs w:val="20"/>
        </w:rPr>
        <w:t xml:space="preserve">de </w:t>
      </w:r>
      <w:r w:rsidR="00F01586" w:rsidRPr="00384B08">
        <w:rPr>
          <w:rFonts w:ascii="Arial" w:hAnsi="Arial" w:cs="Arial"/>
          <w:b/>
          <w:sz w:val="20"/>
          <w:szCs w:val="20"/>
        </w:rPr>
        <w:t>octubre</w:t>
      </w:r>
      <w:r w:rsidR="00354231" w:rsidRPr="00384B0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384B08">
        <w:rPr>
          <w:rFonts w:ascii="Arial" w:hAnsi="Arial" w:cs="Arial"/>
          <w:b/>
          <w:sz w:val="20"/>
          <w:szCs w:val="20"/>
        </w:rPr>
        <w:t>de 20</w:t>
      </w:r>
      <w:r w:rsidR="0032777A" w:rsidRPr="00384B08">
        <w:rPr>
          <w:rFonts w:ascii="Arial" w:hAnsi="Arial" w:cs="Arial"/>
          <w:b/>
          <w:sz w:val="20"/>
          <w:szCs w:val="20"/>
        </w:rPr>
        <w:t>2</w:t>
      </w:r>
      <w:r w:rsidR="00022BB4" w:rsidRPr="00384B08">
        <w:rPr>
          <w:rFonts w:ascii="Arial" w:hAnsi="Arial" w:cs="Arial"/>
          <w:b/>
          <w:sz w:val="20"/>
          <w:szCs w:val="20"/>
        </w:rPr>
        <w:t>4</w:t>
      </w:r>
      <w:r w:rsidRPr="00384B08">
        <w:rPr>
          <w:rFonts w:ascii="Arial" w:hAnsi="Arial" w:cs="Arial"/>
          <w:b/>
          <w:sz w:val="20"/>
          <w:szCs w:val="20"/>
        </w:rPr>
        <w:t>.</w:t>
      </w:r>
    </w:p>
    <w:p w14:paraId="66A58FCE" w14:textId="26D47112" w:rsidR="0069354A" w:rsidRDefault="0069354A" w:rsidP="0069354A">
      <w:pPr>
        <w:jc w:val="center"/>
        <w:rPr>
          <w:rFonts w:ascii="Arial" w:hAnsi="Arial" w:cs="Arial"/>
          <w:b/>
        </w:rPr>
      </w:pPr>
    </w:p>
    <w:p w14:paraId="7EF9570F" w14:textId="3E8DCDB0" w:rsidR="00AB0606" w:rsidRDefault="00AB0606" w:rsidP="0069354A">
      <w:pPr>
        <w:jc w:val="center"/>
        <w:rPr>
          <w:rFonts w:ascii="Arial" w:hAnsi="Arial" w:cs="Arial"/>
          <w:b/>
        </w:rPr>
      </w:pPr>
    </w:p>
    <w:sectPr w:rsidR="00AB0606" w:rsidSect="009F0D31">
      <w:headerReference w:type="default" r:id="rId9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634A" w14:textId="77777777" w:rsidR="000D1C11" w:rsidRDefault="000D1C11" w:rsidP="004E0694">
      <w:pPr>
        <w:spacing w:after="0" w:line="240" w:lineRule="auto"/>
      </w:pPr>
      <w:r>
        <w:separator/>
      </w:r>
    </w:p>
  </w:endnote>
  <w:endnote w:type="continuationSeparator" w:id="0">
    <w:p w14:paraId="0DF51FE6" w14:textId="77777777" w:rsidR="000D1C11" w:rsidRDefault="000D1C11" w:rsidP="004E0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184B2" w14:textId="77777777" w:rsidR="000D1C11" w:rsidRDefault="000D1C11" w:rsidP="004E0694">
      <w:pPr>
        <w:spacing w:after="0" w:line="240" w:lineRule="auto"/>
      </w:pPr>
      <w:r>
        <w:separator/>
      </w:r>
    </w:p>
  </w:footnote>
  <w:footnote w:type="continuationSeparator" w:id="0">
    <w:p w14:paraId="1625A735" w14:textId="77777777" w:rsidR="000D1C11" w:rsidRDefault="000D1C11" w:rsidP="004E0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6D09" w14:textId="7C5730B7" w:rsidR="004E0694" w:rsidRPr="004E0694" w:rsidRDefault="005941B9">
    <w:pPr>
      <w:pStyle w:val="Encabezado"/>
      <w:rPr>
        <w:b/>
        <w:color w:val="FF0000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7F4CFCC" wp14:editId="34417AC3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7766050" cy="1304925"/>
          <wp:effectExtent l="0" t="0" r="6350" b="9525"/>
          <wp:wrapThrough wrapText="bothSides">
            <wp:wrapPolygon edited="0">
              <wp:start x="0" y="0"/>
              <wp:lineTo x="0" y="21442"/>
              <wp:lineTo x="21565" y="21442"/>
              <wp:lineTo x="2156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F5C56"/>
    <w:multiLevelType w:val="multilevel"/>
    <w:tmpl w:val="53D4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F22F40"/>
    <w:multiLevelType w:val="multilevel"/>
    <w:tmpl w:val="AD04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C119F"/>
    <w:multiLevelType w:val="hybridMultilevel"/>
    <w:tmpl w:val="4B06B7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FE"/>
    <w:rsid w:val="00022BB4"/>
    <w:rsid w:val="0005652F"/>
    <w:rsid w:val="000D1C11"/>
    <w:rsid w:val="000E6515"/>
    <w:rsid w:val="00102DD0"/>
    <w:rsid w:val="00116CDA"/>
    <w:rsid w:val="001B5135"/>
    <w:rsid w:val="0023684C"/>
    <w:rsid w:val="0028169C"/>
    <w:rsid w:val="00310005"/>
    <w:rsid w:val="0032777A"/>
    <w:rsid w:val="003374FD"/>
    <w:rsid w:val="00337CD0"/>
    <w:rsid w:val="0034560C"/>
    <w:rsid w:val="00354231"/>
    <w:rsid w:val="00375F82"/>
    <w:rsid w:val="00384B08"/>
    <w:rsid w:val="00444157"/>
    <w:rsid w:val="0049494B"/>
    <w:rsid w:val="004E0694"/>
    <w:rsid w:val="005271B7"/>
    <w:rsid w:val="00560683"/>
    <w:rsid w:val="0058514C"/>
    <w:rsid w:val="0059244D"/>
    <w:rsid w:val="005941B9"/>
    <w:rsid w:val="00596111"/>
    <w:rsid w:val="005E51B6"/>
    <w:rsid w:val="005F57AA"/>
    <w:rsid w:val="00612ADC"/>
    <w:rsid w:val="006722D2"/>
    <w:rsid w:val="0069354A"/>
    <w:rsid w:val="006E25B0"/>
    <w:rsid w:val="00704C30"/>
    <w:rsid w:val="00722B92"/>
    <w:rsid w:val="00743D49"/>
    <w:rsid w:val="00765761"/>
    <w:rsid w:val="00892BFE"/>
    <w:rsid w:val="008951B4"/>
    <w:rsid w:val="00913D68"/>
    <w:rsid w:val="00933FB7"/>
    <w:rsid w:val="009B34EC"/>
    <w:rsid w:val="009C7DFF"/>
    <w:rsid w:val="009D61CF"/>
    <w:rsid w:val="009F0D31"/>
    <w:rsid w:val="00A33064"/>
    <w:rsid w:val="00A66E38"/>
    <w:rsid w:val="00AB0606"/>
    <w:rsid w:val="00AB29CF"/>
    <w:rsid w:val="00AE7632"/>
    <w:rsid w:val="00AF41C8"/>
    <w:rsid w:val="00B16F29"/>
    <w:rsid w:val="00B301D9"/>
    <w:rsid w:val="00BD09EC"/>
    <w:rsid w:val="00BE7DD7"/>
    <w:rsid w:val="00BF68C2"/>
    <w:rsid w:val="00C22276"/>
    <w:rsid w:val="00C45021"/>
    <w:rsid w:val="00C732F6"/>
    <w:rsid w:val="00E04A00"/>
    <w:rsid w:val="00E50F6B"/>
    <w:rsid w:val="00E81CD3"/>
    <w:rsid w:val="00ED7F85"/>
    <w:rsid w:val="00F01586"/>
    <w:rsid w:val="00F47677"/>
    <w:rsid w:val="00FB289D"/>
    <w:rsid w:val="00FC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211F"/>
  <w15:chartTrackingRefBased/>
  <w15:docId w15:val="{49033947-4971-4F11-B3D2-937BE8FC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354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9354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0694"/>
  </w:style>
  <w:style w:type="paragraph" w:styleId="Piedepgina">
    <w:name w:val="footer"/>
    <w:basedOn w:val="Normal"/>
    <w:link w:val="PiedepginaCar"/>
    <w:uiPriority w:val="99"/>
    <w:unhideWhenUsed/>
    <w:rsid w:val="004E06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694"/>
  </w:style>
  <w:style w:type="character" w:styleId="Refdecomentario">
    <w:name w:val="annotation reference"/>
    <w:basedOn w:val="Fuentedeprrafopredeter"/>
    <w:uiPriority w:val="99"/>
    <w:semiHidden/>
    <w:unhideWhenUsed/>
    <w:rsid w:val="005924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24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24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24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24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aqueretaro.gob.mx/aviso-privacidad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DFE1-6346-4002-B4FA-FDFF221A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Otero Balderas, Lilith Amaranta</dc:creator>
  <cp:keywords/>
  <dc:description/>
  <cp:lastModifiedBy>Eva Anahi Lopez Medina</cp:lastModifiedBy>
  <cp:revision>6</cp:revision>
  <cp:lastPrinted>2024-10-18T17:39:00Z</cp:lastPrinted>
  <dcterms:created xsi:type="dcterms:W3CDTF">2024-10-16T17:22:00Z</dcterms:created>
  <dcterms:modified xsi:type="dcterms:W3CDTF">2024-10-18T17:39:00Z</dcterms:modified>
</cp:coreProperties>
</file>