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777EA" w14:textId="77777777" w:rsidR="0076267D" w:rsidRPr="00E4199B" w:rsidRDefault="0076267D" w:rsidP="0076267D">
      <w:pPr>
        <w:jc w:val="center"/>
        <w:rPr>
          <w:rFonts w:ascii="Arial" w:hAnsi="Arial" w:cs="Arial"/>
          <w:b/>
          <w:sz w:val="32"/>
          <w:lang w:val="es-MX"/>
        </w:rPr>
      </w:pPr>
      <w:r>
        <w:rPr>
          <w:rFonts w:ascii="Arial" w:hAnsi="Arial" w:cs="Arial"/>
          <w:b/>
          <w:sz w:val="32"/>
          <w:lang w:val="es-MX"/>
        </w:rPr>
        <w:t xml:space="preserve">PROCEDIMIENTO PARA LA TRAMITACIÓN DE </w:t>
      </w:r>
      <w:r w:rsidRPr="00E4199B">
        <w:rPr>
          <w:rFonts w:ascii="Arial" w:hAnsi="Arial" w:cs="Arial"/>
          <w:b/>
          <w:sz w:val="32"/>
          <w:lang w:val="es-MX"/>
        </w:rPr>
        <w:t xml:space="preserve">PERMISO </w:t>
      </w:r>
      <w:r>
        <w:rPr>
          <w:rFonts w:ascii="Arial" w:hAnsi="Arial" w:cs="Arial"/>
          <w:b/>
          <w:sz w:val="32"/>
          <w:lang w:val="es-MX"/>
        </w:rPr>
        <w:t xml:space="preserve">PARA </w:t>
      </w:r>
      <w:r w:rsidRPr="00E4199B">
        <w:rPr>
          <w:rFonts w:ascii="Arial" w:hAnsi="Arial" w:cs="Arial"/>
          <w:b/>
          <w:sz w:val="32"/>
          <w:lang w:val="es-MX"/>
        </w:rPr>
        <w:t xml:space="preserve">DISTRIBUCIÓN </w:t>
      </w:r>
      <w:r>
        <w:rPr>
          <w:rFonts w:ascii="Arial" w:hAnsi="Arial" w:cs="Arial"/>
          <w:b/>
          <w:sz w:val="32"/>
          <w:lang w:val="es-MX"/>
        </w:rPr>
        <w:t>Y PORTEO DE AGUA POTABLE</w:t>
      </w:r>
      <w:r w:rsidRPr="00E4199B">
        <w:rPr>
          <w:rFonts w:ascii="Arial" w:hAnsi="Arial" w:cs="Arial"/>
          <w:b/>
          <w:sz w:val="32"/>
          <w:lang w:val="es-MX"/>
        </w:rPr>
        <w:t xml:space="preserve"> Y TRATADA MEDIANTE VEHÍCULOS CISTERNA. </w:t>
      </w:r>
    </w:p>
    <w:p w14:paraId="38D9548C" w14:textId="77777777" w:rsidR="00D12996" w:rsidRDefault="00D12996" w:rsidP="00D12996">
      <w:pPr>
        <w:jc w:val="center"/>
        <w:rPr>
          <w:rFonts w:ascii="Arial" w:hAnsi="Arial" w:cs="Arial"/>
          <w:lang w:val="es-MX"/>
        </w:rPr>
      </w:pPr>
    </w:p>
    <w:p w14:paraId="38D9548D" w14:textId="77777777" w:rsidR="00D12996" w:rsidRPr="00405A28" w:rsidRDefault="00D12996" w:rsidP="00D12996">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14:paraId="38D9548E" w14:textId="77777777" w:rsidR="00D12996" w:rsidRDefault="00D12996" w:rsidP="00D1299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12996" w14:paraId="38D95491" w14:textId="77777777" w:rsidTr="000C0B2C">
        <w:tc>
          <w:tcPr>
            <w:tcW w:w="704" w:type="dxa"/>
          </w:tcPr>
          <w:p w14:paraId="38D9548F" w14:textId="77777777" w:rsidR="00D12996" w:rsidRDefault="00D12996" w:rsidP="000C0B2C">
            <w:pPr>
              <w:jc w:val="both"/>
              <w:rPr>
                <w:rFonts w:ascii="Arial" w:hAnsi="Arial" w:cs="Arial"/>
                <w:lang w:val="es-MX"/>
              </w:rPr>
            </w:pPr>
            <w:r>
              <w:rPr>
                <w:noProof/>
              </w:rPr>
              <w:drawing>
                <wp:inline distT="0" distB="0" distL="0" distR="0" wp14:anchorId="38D954AC" wp14:editId="661F98D0">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8D95490" w14:textId="77777777" w:rsidR="00D12996" w:rsidRPr="00860D94" w:rsidRDefault="00D12996" w:rsidP="000C0B2C">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38D95492" w14:textId="77777777" w:rsidR="00D12996" w:rsidRPr="006F6FC4" w:rsidRDefault="00D12996" w:rsidP="00D12996">
      <w:pPr>
        <w:jc w:val="both"/>
        <w:rPr>
          <w:rFonts w:ascii="Arial" w:hAnsi="Arial" w:cs="Arial"/>
          <w:lang w:val="es-MX"/>
        </w:rPr>
      </w:pPr>
    </w:p>
    <w:p w14:paraId="38D95493" w14:textId="0A461C72" w:rsidR="00D12996" w:rsidRDefault="00D12996" w:rsidP="00D12996">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w:t>
      </w:r>
      <w:bookmarkStart w:id="0" w:name="_GoBack"/>
      <w:bookmarkEnd w:id="0"/>
      <w:r>
        <w:rPr>
          <w:rFonts w:ascii="Arial" w:hAnsi="Arial" w:cs="Arial"/>
          <w:sz w:val="22"/>
          <w:lang w:val="es-MX"/>
        </w:rPr>
        <w:t>ncorporados y en los expedientes físicos y electrónicos que se ubicarán en la Dirección Divisional de Concesiones</w:t>
      </w:r>
      <w:r w:rsidRPr="00405A28">
        <w:rPr>
          <w:rFonts w:ascii="Arial" w:hAnsi="Arial" w:cs="Arial"/>
          <w:sz w:val="22"/>
          <w:lang w:val="es-MX"/>
        </w:rPr>
        <w:t xml:space="preserve"> de la CEA, </w:t>
      </w:r>
      <w:r>
        <w:rPr>
          <w:rFonts w:ascii="Arial" w:hAnsi="Arial" w:cs="Arial"/>
          <w:sz w:val="22"/>
          <w:lang w:val="es-MX"/>
        </w:rPr>
        <w:t xml:space="preserve">por lo cual los datos personales que nos proporcione y se obtengan serán, con la finalidad de llevar a cabo </w:t>
      </w:r>
      <w:r w:rsidR="001445F7">
        <w:rPr>
          <w:rFonts w:ascii="Arial" w:hAnsi="Arial" w:cs="Arial"/>
          <w:sz w:val="22"/>
          <w:lang w:val="es-MX"/>
        </w:rPr>
        <w:t>las gestiones para sustanciar y resolver la autorización, renovación, prorroga y revocación de los permisos otorgados a los particulares, para la distribución y porteo de agua potable y tratada  a través de vehículos cisterna</w:t>
      </w:r>
      <w:r w:rsidR="00AB7F72">
        <w:rPr>
          <w:rFonts w:ascii="Arial" w:hAnsi="Arial" w:cs="Arial"/>
          <w:sz w:val="22"/>
          <w:lang w:val="es-MX"/>
        </w:rPr>
        <w:t>.</w:t>
      </w:r>
    </w:p>
    <w:p w14:paraId="38D95494" w14:textId="77777777" w:rsidR="00D12996" w:rsidRDefault="00D12996" w:rsidP="00D1299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12996" w14:paraId="38D95497" w14:textId="77777777" w:rsidTr="000C0B2C">
        <w:tc>
          <w:tcPr>
            <w:tcW w:w="704" w:type="dxa"/>
          </w:tcPr>
          <w:p w14:paraId="38D95495" w14:textId="77777777" w:rsidR="00D12996" w:rsidRDefault="00D12996" w:rsidP="000C0B2C">
            <w:pPr>
              <w:jc w:val="both"/>
              <w:rPr>
                <w:rFonts w:ascii="Arial" w:hAnsi="Arial" w:cs="Arial"/>
                <w:lang w:val="es-MX"/>
              </w:rPr>
            </w:pPr>
            <w:r>
              <w:rPr>
                <w:noProof/>
              </w:rPr>
              <w:drawing>
                <wp:inline distT="0" distB="0" distL="0" distR="0" wp14:anchorId="38D954AE" wp14:editId="7C766C24">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8D95496" w14:textId="77777777" w:rsidR="00D12996" w:rsidRPr="00860D94" w:rsidRDefault="00D12996" w:rsidP="000C0B2C">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38D95498" w14:textId="77777777" w:rsidR="00D12996" w:rsidRDefault="00D12996" w:rsidP="00D12996">
      <w:pPr>
        <w:jc w:val="both"/>
        <w:rPr>
          <w:rFonts w:ascii="Arial" w:hAnsi="Arial" w:cs="Arial"/>
          <w:lang w:val="es-MX"/>
        </w:rPr>
      </w:pPr>
    </w:p>
    <w:p w14:paraId="38D95499" w14:textId="77777777" w:rsidR="00D12996" w:rsidRDefault="00D12996" w:rsidP="00D1299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14:paraId="38D9549A" w14:textId="77777777" w:rsidR="00D12996" w:rsidRPr="00405A28" w:rsidRDefault="00D12996" w:rsidP="00D1299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12996" w14:paraId="38D9549D" w14:textId="77777777" w:rsidTr="000C0B2C">
        <w:tc>
          <w:tcPr>
            <w:tcW w:w="704" w:type="dxa"/>
          </w:tcPr>
          <w:p w14:paraId="38D9549B" w14:textId="77777777" w:rsidR="00D12996" w:rsidRDefault="00D12996" w:rsidP="000C0B2C">
            <w:pPr>
              <w:jc w:val="both"/>
              <w:rPr>
                <w:rFonts w:ascii="Arial" w:hAnsi="Arial" w:cs="Arial"/>
                <w:lang w:val="es-MX"/>
              </w:rPr>
            </w:pPr>
            <w:r>
              <w:rPr>
                <w:noProof/>
              </w:rPr>
              <w:drawing>
                <wp:inline distT="0" distB="0" distL="0" distR="0" wp14:anchorId="38D954B0" wp14:editId="313C96EA">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8D9549C" w14:textId="77777777" w:rsidR="00D12996" w:rsidRPr="00860D94" w:rsidRDefault="00D12996" w:rsidP="000C0B2C">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38D9549E" w14:textId="77777777" w:rsidR="00D12996" w:rsidRDefault="00D12996" w:rsidP="00D12996">
      <w:pPr>
        <w:jc w:val="both"/>
        <w:rPr>
          <w:rFonts w:ascii="Arial" w:hAnsi="Arial" w:cs="Arial"/>
          <w:lang w:val="es-MX"/>
        </w:rPr>
      </w:pPr>
    </w:p>
    <w:p w14:paraId="38D9549F" w14:textId="77777777" w:rsidR="00D12996" w:rsidRDefault="00D12996" w:rsidP="00D1299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38D954A0" w14:textId="77777777" w:rsidR="00D12996" w:rsidRPr="00D238EB" w:rsidRDefault="00D12996" w:rsidP="00D1299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12996" w:rsidRPr="00D238EB" w14:paraId="38D954A3" w14:textId="77777777" w:rsidTr="000C0B2C">
        <w:tc>
          <w:tcPr>
            <w:tcW w:w="704" w:type="dxa"/>
          </w:tcPr>
          <w:p w14:paraId="38D954A1" w14:textId="77777777" w:rsidR="00D12996" w:rsidRDefault="00D12996" w:rsidP="000C0B2C">
            <w:pPr>
              <w:jc w:val="both"/>
              <w:rPr>
                <w:rFonts w:ascii="Arial" w:hAnsi="Arial" w:cs="Arial"/>
                <w:lang w:val="es-MX"/>
              </w:rPr>
            </w:pPr>
            <w:r>
              <w:rPr>
                <w:noProof/>
              </w:rPr>
              <w:drawing>
                <wp:inline distT="0" distB="0" distL="0" distR="0" wp14:anchorId="38D954B2" wp14:editId="4CAD590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8D954A2" w14:textId="77777777" w:rsidR="00D12996" w:rsidRPr="00D238EB" w:rsidRDefault="00D12996" w:rsidP="000C0B2C">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14:paraId="38D954A4" w14:textId="77777777" w:rsidR="00D12996" w:rsidRDefault="00D12996" w:rsidP="00D12996">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14:paraId="38D954A5" w14:textId="77777777" w:rsidR="00D12996" w:rsidRPr="00D238EB" w:rsidRDefault="00D12996" w:rsidP="00D12996">
      <w:pPr>
        <w:jc w:val="both"/>
        <w:rPr>
          <w:rFonts w:ascii="Arial" w:hAnsi="Arial" w:cs="Arial"/>
          <w:sz w:val="22"/>
          <w:lang w:val="es-MX"/>
        </w:rPr>
      </w:pPr>
    </w:p>
    <w:p w14:paraId="38D954A6" w14:textId="77777777" w:rsidR="00D12996" w:rsidRDefault="00D12996" w:rsidP="00D12996">
      <w:pPr>
        <w:jc w:val="both"/>
        <w:rPr>
          <w:rFonts w:ascii="Arial" w:hAnsi="Arial" w:cs="Arial"/>
          <w:lang w:val="es-MX"/>
        </w:rPr>
      </w:pPr>
    </w:p>
    <w:p w14:paraId="38D954A7" w14:textId="77777777" w:rsidR="00D12996" w:rsidRPr="00D238EB" w:rsidRDefault="00D12996" w:rsidP="00D12996">
      <w:pPr>
        <w:jc w:val="right"/>
        <w:rPr>
          <w:rFonts w:ascii="Arial" w:hAnsi="Arial" w:cs="Arial"/>
          <w:lang w:val="es-MX"/>
        </w:rPr>
      </w:pPr>
      <w:r>
        <w:rPr>
          <w:rFonts w:ascii="Arial" w:hAnsi="Arial" w:cs="Arial"/>
          <w:lang w:val="es-MX"/>
        </w:rPr>
        <w:t xml:space="preserve">Última actualización: </w:t>
      </w:r>
      <w:proofErr w:type="gramStart"/>
      <w:r>
        <w:rPr>
          <w:rFonts w:ascii="Arial" w:hAnsi="Arial" w:cs="Arial"/>
          <w:lang w:val="es-MX"/>
        </w:rPr>
        <w:t>Agosto</w:t>
      </w:r>
      <w:proofErr w:type="gramEnd"/>
      <w:r>
        <w:rPr>
          <w:rFonts w:ascii="Arial" w:hAnsi="Arial" w:cs="Arial"/>
          <w:lang w:val="es-MX"/>
        </w:rPr>
        <w:t xml:space="preserve"> 2024</w:t>
      </w:r>
    </w:p>
    <w:p w14:paraId="38D954A8" w14:textId="77777777" w:rsidR="00D12996" w:rsidRDefault="00D12996" w:rsidP="00D12996"/>
    <w:p w14:paraId="38D954A9" w14:textId="77777777" w:rsidR="00D12996" w:rsidRDefault="00D12996" w:rsidP="00D12996"/>
    <w:p w14:paraId="38D954AA" w14:textId="77777777" w:rsidR="00D12996" w:rsidRDefault="00D12996" w:rsidP="00D12996"/>
    <w:p w14:paraId="38D954AB" w14:textId="77777777" w:rsidR="00A50F7D" w:rsidRDefault="00A50F7D"/>
    <w:sectPr w:rsidR="00A50F7D" w:rsidSect="00994F31">
      <w:headerReference w:type="default" r:id="rId9"/>
      <w:footerReference w:type="default" r:id="rId10"/>
      <w:pgSz w:w="12240" w:h="15840"/>
      <w:pgMar w:top="2127" w:right="1325" w:bottom="1560"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920623" w16cex:dateUtc="2024-09-26T16: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403AA" w14:textId="77777777" w:rsidR="00C60B69" w:rsidRDefault="00C60B69">
      <w:r>
        <w:separator/>
      </w:r>
    </w:p>
  </w:endnote>
  <w:endnote w:type="continuationSeparator" w:id="0">
    <w:p w14:paraId="15D587C8" w14:textId="77777777" w:rsidR="00C60B69" w:rsidRDefault="00C6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54B9" w14:textId="77777777" w:rsidR="00127A1B" w:rsidRPr="00C15A19" w:rsidRDefault="00D12996"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A43DA" w14:textId="77777777" w:rsidR="00C60B69" w:rsidRDefault="00C60B69">
      <w:r>
        <w:separator/>
      </w:r>
    </w:p>
  </w:footnote>
  <w:footnote w:type="continuationSeparator" w:id="0">
    <w:p w14:paraId="5037E00D" w14:textId="77777777" w:rsidR="00C60B69" w:rsidRDefault="00C6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54B8" w14:textId="77777777" w:rsidR="00127A1B" w:rsidRDefault="00D12996"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38D954BA" wp14:editId="38D954BB">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38D954BE" w14:textId="77777777" w:rsidR="00127A1B" w:rsidRDefault="00127A1B" w:rsidP="00A46A98">
                          <w:pPr>
                            <w:jc w:val="right"/>
                            <w:rPr>
                              <w:rFonts w:ascii="Arial" w:hAnsi="Arial" w:cs="Arial"/>
                              <w:b/>
                              <w:sz w:val="22"/>
                              <w:szCs w:val="23"/>
                            </w:rPr>
                          </w:pPr>
                        </w:p>
                        <w:p w14:paraId="38D954BF" w14:textId="77777777" w:rsidR="00127A1B" w:rsidRDefault="00D12996" w:rsidP="00BE6AAC">
                          <w:pPr>
                            <w:jc w:val="right"/>
                            <w:rPr>
                              <w:rFonts w:ascii="Arial" w:hAnsi="Arial" w:cs="Arial"/>
                              <w:b/>
                              <w:sz w:val="22"/>
                              <w:szCs w:val="23"/>
                            </w:rPr>
                          </w:pPr>
                          <w:r>
                            <w:rPr>
                              <w:rFonts w:ascii="Arial" w:hAnsi="Arial" w:cs="Arial"/>
                              <w:b/>
                              <w:sz w:val="22"/>
                              <w:szCs w:val="23"/>
                            </w:rPr>
                            <w:t>DIRECCIÓN DIVISIONAL DE CONCESIONES</w:t>
                          </w:r>
                        </w:p>
                        <w:p w14:paraId="38D954C0" w14:textId="77777777" w:rsidR="00127A1B" w:rsidRDefault="00D12996" w:rsidP="00A46A98">
                          <w:pPr>
                            <w:jc w:val="right"/>
                            <w:rPr>
                              <w:rFonts w:ascii="Arial" w:hAnsi="Arial" w:cs="Arial"/>
                              <w:b/>
                              <w:sz w:val="22"/>
                              <w:szCs w:val="23"/>
                            </w:rPr>
                          </w:pPr>
                          <w:r>
                            <w:rPr>
                              <w:rFonts w:ascii="Arial" w:hAnsi="Arial" w:cs="Arial"/>
                              <w:b/>
                              <w:sz w:val="22"/>
                              <w:szCs w:val="23"/>
                            </w:rPr>
                            <w:t xml:space="preserve">Aviso de Privacidad Simplificado </w:t>
                          </w:r>
                        </w:p>
                        <w:p w14:paraId="38D954C1" w14:textId="77777777" w:rsidR="00127A1B" w:rsidRPr="00E90FD6" w:rsidRDefault="00127A1B" w:rsidP="00A46A98">
                          <w:pPr>
                            <w:spacing w:line="276" w:lineRule="auto"/>
                            <w:jc w:val="right"/>
                            <w:rPr>
                              <w:sz w:val="22"/>
                            </w:rPr>
                          </w:pPr>
                        </w:p>
                        <w:p w14:paraId="38D954C2" w14:textId="77777777" w:rsidR="00127A1B" w:rsidRPr="00E90FD6" w:rsidRDefault="00127A1B" w:rsidP="00A46A98">
                          <w:pPr>
                            <w:spacing w:line="276" w:lineRule="auto"/>
                            <w:jc w:val="right"/>
                            <w:rPr>
                              <w:rFonts w:ascii="Arial" w:hAnsi="Arial" w:cs="Arial"/>
                              <w:b/>
                              <w:sz w:val="22"/>
                              <w:szCs w:val="23"/>
                            </w:rPr>
                          </w:pPr>
                        </w:p>
                        <w:p w14:paraId="38D954C3" w14:textId="77777777" w:rsidR="00127A1B" w:rsidRPr="00E90FD6" w:rsidRDefault="00127A1B"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D954BA"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1dDQIAAPY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" stroked="f">
              <v:textbox>
                <w:txbxContent>
                  <w:p w14:paraId="38D954BE" w14:textId="77777777" w:rsidR="00127A1B" w:rsidRDefault="00127A1B" w:rsidP="00A46A98">
                    <w:pPr>
                      <w:jc w:val="right"/>
                      <w:rPr>
                        <w:rFonts w:ascii="Arial" w:hAnsi="Arial" w:cs="Arial"/>
                        <w:b/>
                        <w:sz w:val="22"/>
                        <w:szCs w:val="23"/>
                      </w:rPr>
                    </w:pPr>
                  </w:p>
                  <w:p w14:paraId="38D954BF" w14:textId="77777777" w:rsidR="00127A1B" w:rsidRDefault="00D12996" w:rsidP="00BE6AAC">
                    <w:pPr>
                      <w:jc w:val="right"/>
                      <w:rPr>
                        <w:rFonts w:ascii="Arial" w:hAnsi="Arial" w:cs="Arial"/>
                        <w:b/>
                        <w:sz w:val="22"/>
                        <w:szCs w:val="23"/>
                      </w:rPr>
                    </w:pPr>
                    <w:r>
                      <w:rPr>
                        <w:rFonts w:ascii="Arial" w:hAnsi="Arial" w:cs="Arial"/>
                        <w:b/>
                        <w:sz w:val="22"/>
                        <w:szCs w:val="23"/>
                      </w:rPr>
                      <w:t>DIRECCIÓN DIVISIONAL DE CONCESIONES</w:t>
                    </w:r>
                  </w:p>
                  <w:p w14:paraId="38D954C0" w14:textId="77777777" w:rsidR="00127A1B" w:rsidRDefault="00D12996" w:rsidP="00A46A98">
                    <w:pPr>
                      <w:jc w:val="right"/>
                      <w:rPr>
                        <w:rFonts w:ascii="Arial" w:hAnsi="Arial" w:cs="Arial"/>
                        <w:b/>
                        <w:sz w:val="22"/>
                        <w:szCs w:val="23"/>
                      </w:rPr>
                    </w:pPr>
                    <w:r>
                      <w:rPr>
                        <w:rFonts w:ascii="Arial" w:hAnsi="Arial" w:cs="Arial"/>
                        <w:b/>
                        <w:sz w:val="22"/>
                        <w:szCs w:val="23"/>
                      </w:rPr>
                      <w:t xml:space="preserve">Aviso de Privacidad Simplificado </w:t>
                    </w:r>
                  </w:p>
                  <w:p w14:paraId="38D954C1" w14:textId="77777777" w:rsidR="00127A1B" w:rsidRPr="00E90FD6" w:rsidRDefault="00127A1B" w:rsidP="00A46A98">
                    <w:pPr>
                      <w:spacing w:line="276" w:lineRule="auto"/>
                      <w:jc w:val="right"/>
                      <w:rPr>
                        <w:sz w:val="22"/>
                      </w:rPr>
                    </w:pPr>
                  </w:p>
                  <w:p w14:paraId="38D954C2" w14:textId="77777777" w:rsidR="00127A1B" w:rsidRPr="00E90FD6" w:rsidRDefault="00127A1B" w:rsidP="00A46A98">
                    <w:pPr>
                      <w:spacing w:line="276" w:lineRule="auto"/>
                      <w:jc w:val="right"/>
                      <w:rPr>
                        <w:rFonts w:ascii="Arial" w:hAnsi="Arial" w:cs="Arial"/>
                        <w:b/>
                        <w:sz w:val="22"/>
                        <w:szCs w:val="23"/>
                      </w:rPr>
                    </w:pPr>
                  </w:p>
                  <w:p w14:paraId="38D954C3" w14:textId="77777777" w:rsidR="00127A1B" w:rsidRPr="00E90FD6" w:rsidRDefault="00127A1B"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8D954BC" wp14:editId="38D954B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96"/>
    <w:rsid w:val="000F5F9C"/>
    <w:rsid w:val="001020F4"/>
    <w:rsid w:val="00127A1B"/>
    <w:rsid w:val="001445F7"/>
    <w:rsid w:val="00237F5A"/>
    <w:rsid w:val="004F119C"/>
    <w:rsid w:val="0076267D"/>
    <w:rsid w:val="00763A59"/>
    <w:rsid w:val="00796365"/>
    <w:rsid w:val="007D5EF2"/>
    <w:rsid w:val="00884488"/>
    <w:rsid w:val="00893236"/>
    <w:rsid w:val="008C4461"/>
    <w:rsid w:val="00A50F7D"/>
    <w:rsid w:val="00AB7F72"/>
    <w:rsid w:val="00C60B69"/>
    <w:rsid w:val="00C60F53"/>
    <w:rsid w:val="00D12996"/>
    <w:rsid w:val="00D2438C"/>
    <w:rsid w:val="00DD307B"/>
    <w:rsid w:val="00E17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548B"/>
  <w15:chartTrackingRefBased/>
  <w15:docId w15:val="{669D0BD9-8D47-4CBB-80AF-3C65BADC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99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996"/>
    <w:pPr>
      <w:tabs>
        <w:tab w:val="center" w:pos="4419"/>
        <w:tab w:val="right" w:pos="8838"/>
      </w:tabs>
    </w:pPr>
  </w:style>
  <w:style w:type="character" w:customStyle="1" w:styleId="EncabezadoCar">
    <w:name w:val="Encabezado Car"/>
    <w:basedOn w:val="Fuentedeprrafopredeter"/>
    <w:link w:val="Encabezado"/>
    <w:uiPriority w:val="99"/>
    <w:rsid w:val="00D12996"/>
    <w:rPr>
      <w:rFonts w:eastAsiaTheme="minorEastAsia"/>
      <w:sz w:val="24"/>
      <w:szCs w:val="24"/>
      <w:lang w:val="es-ES_tradnl"/>
    </w:rPr>
  </w:style>
  <w:style w:type="paragraph" w:styleId="Piedepgina">
    <w:name w:val="footer"/>
    <w:basedOn w:val="Normal"/>
    <w:link w:val="PiedepginaCar"/>
    <w:uiPriority w:val="99"/>
    <w:unhideWhenUsed/>
    <w:rsid w:val="00D12996"/>
    <w:pPr>
      <w:tabs>
        <w:tab w:val="center" w:pos="4419"/>
        <w:tab w:val="right" w:pos="8838"/>
      </w:tabs>
    </w:pPr>
  </w:style>
  <w:style w:type="character" w:customStyle="1" w:styleId="PiedepginaCar">
    <w:name w:val="Pie de página Car"/>
    <w:basedOn w:val="Fuentedeprrafopredeter"/>
    <w:link w:val="Piedepgina"/>
    <w:uiPriority w:val="99"/>
    <w:rsid w:val="00D12996"/>
    <w:rPr>
      <w:rFonts w:eastAsiaTheme="minorEastAsia"/>
      <w:sz w:val="24"/>
      <w:szCs w:val="24"/>
      <w:lang w:val="es-ES_tradnl"/>
    </w:rPr>
  </w:style>
  <w:style w:type="table" w:styleId="Tablaconcuadrcula">
    <w:name w:val="Table Grid"/>
    <w:basedOn w:val="Tablanormal"/>
    <w:uiPriority w:val="39"/>
    <w:rsid w:val="00D12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12996"/>
    <w:rPr>
      <w:color w:val="0563C1" w:themeColor="hyperlink"/>
      <w:u w:val="single"/>
    </w:rPr>
  </w:style>
  <w:style w:type="character" w:styleId="Refdecomentario">
    <w:name w:val="annotation reference"/>
    <w:basedOn w:val="Fuentedeprrafopredeter"/>
    <w:uiPriority w:val="99"/>
    <w:semiHidden/>
    <w:unhideWhenUsed/>
    <w:rsid w:val="0076267D"/>
    <w:rPr>
      <w:sz w:val="16"/>
      <w:szCs w:val="16"/>
    </w:rPr>
  </w:style>
  <w:style w:type="paragraph" w:styleId="Textocomentario">
    <w:name w:val="annotation text"/>
    <w:basedOn w:val="Normal"/>
    <w:link w:val="TextocomentarioCar"/>
    <w:uiPriority w:val="99"/>
    <w:unhideWhenUsed/>
    <w:rsid w:val="0076267D"/>
    <w:rPr>
      <w:sz w:val="20"/>
      <w:szCs w:val="20"/>
    </w:rPr>
  </w:style>
  <w:style w:type="character" w:customStyle="1" w:styleId="TextocomentarioCar">
    <w:name w:val="Texto comentario Car"/>
    <w:basedOn w:val="Fuentedeprrafopredeter"/>
    <w:link w:val="Textocomentario"/>
    <w:uiPriority w:val="99"/>
    <w:rsid w:val="0076267D"/>
    <w:rPr>
      <w:rFonts w:eastAsiaTheme="minorEastAsia"/>
      <w:sz w:val="20"/>
      <w:szCs w:val="20"/>
      <w:lang w:val="es-ES_tradnl"/>
    </w:rPr>
  </w:style>
  <w:style w:type="paragraph" w:styleId="Textodeglobo">
    <w:name w:val="Balloon Text"/>
    <w:basedOn w:val="Normal"/>
    <w:link w:val="TextodegloboCar"/>
    <w:uiPriority w:val="99"/>
    <w:semiHidden/>
    <w:unhideWhenUsed/>
    <w:rsid w:val="000F5F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F9C"/>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332</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10</cp:revision>
  <dcterms:created xsi:type="dcterms:W3CDTF">2024-09-17T15:57:00Z</dcterms:created>
  <dcterms:modified xsi:type="dcterms:W3CDTF">2024-11-07T18:39:00Z</dcterms:modified>
</cp:coreProperties>
</file>