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65849" w14:textId="77777777" w:rsidR="00F506A0" w:rsidRPr="00405A28" w:rsidRDefault="00F506A0" w:rsidP="00F506A0">
      <w:pPr>
        <w:jc w:val="center"/>
        <w:rPr>
          <w:rFonts w:ascii="Arial" w:hAnsi="Arial" w:cs="Arial"/>
          <w:sz w:val="36"/>
          <w:lang w:val="es-MX"/>
        </w:rPr>
      </w:pPr>
      <w:r>
        <w:rPr>
          <w:rFonts w:ascii="Arial" w:hAnsi="Arial" w:cs="Arial"/>
          <w:b/>
          <w:sz w:val="36"/>
          <w:lang w:val="es-MX"/>
        </w:rPr>
        <w:t>ACCIONES DE DESINFECCIÓN DEL AGUA</w:t>
      </w:r>
      <w:r w:rsidR="0048523B">
        <w:rPr>
          <w:rFonts w:ascii="Arial" w:hAnsi="Arial" w:cs="Arial"/>
          <w:b/>
          <w:sz w:val="36"/>
          <w:lang w:val="es-MX"/>
        </w:rPr>
        <w:t xml:space="preserve"> EN LOCALIDADES EN SITUACIÓN DE VULNERABILIDAD</w:t>
      </w:r>
      <w:r>
        <w:rPr>
          <w:rFonts w:ascii="Arial" w:hAnsi="Arial" w:cs="Arial"/>
          <w:b/>
          <w:sz w:val="36"/>
          <w:lang w:val="es-MX"/>
        </w:rPr>
        <w:t>.</w:t>
      </w:r>
    </w:p>
    <w:p w14:paraId="50D5C342" w14:textId="77777777" w:rsidR="00F506A0" w:rsidRDefault="00F506A0" w:rsidP="00F506A0">
      <w:pPr>
        <w:jc w:val="both"/>
        <w:rPr>
          <w:rFonts w:ascii="Arial" w:hAnsi="Arial" w:cs="Arial"/>
          <w:lang w:val="es-MX"/>
        </w:rPr>
      </w:pPr>
    </w:p>
    <w:p w14:paraId="33B0938B" w14:textId="77777777" w:rsidR="00F506A0" w:rsidRPr="00405A28" w:rsidRDefault="00F506A0" w:rsidP="00F506A0">
      <w:pPr>
        <w:jc w:val="both"/>
        <w:rPr>
          <w:rFonts w:ascii="Arial" w:hAnsi="Arial" w:cs="Arial"/>
          <w:sz w:val="22"/>
          <w:lang w:val="es-MX"/>
        </w:rPr>
      </w:pPr>
      <w:r w:rsidRPr="00405A28">
        <w:rPr>
          <w:rFonts w:ascii="Arial" w:hAnsi="Arial" w:cs="Arial"/>
          <w:sz w:val="22"/>
          <w:lang w:val="es-MX"/>
        </w:rPr>
        <w:t xml:space="preserve">La Comisión Estatal de Aguas, misma que se le denominara “CEA”, con domicilio en Pról. Zaragoza no. 10, Col. Villas Campestre, San José de los Olvera, Corregidora, Qro., C.P. 76902, Plaza Pabellón Campestre; es responsable del tratamiento de los datos que nos proporcione y que se obtengan, los cuales serán protegidos conforme a lo dispuesto por la Constitución Política de los Estados Unidos Mexicanos, la Constitución Política del Estado Libre y Soberano de Querétaro, la Ley General de Protección de Datos Personales en Posesión de Sujetos Obligados, Ley de Protección de Datos Personales en Posesión de Sujetos Obligados del Estado de Querétaro, y demás normatividad que resulte aplicable. </w:t>
      </w:r>
    </w:p>
    <w:p w14:paraId="181909CD" w14:textId="77777777" w:rsidR="00F506A0" w:rsidRDefault="00F506A0" w:rsidP="00F506A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F506A0" w14:paraId="094F970F" w14:textId="77777777" w:rsidTr="00886BC1">
        <w:tc>
          <w:tcPr>
            <w:tcW w:w="704" w:type="dxa"/>
          </w:tcPr>
          <w:p w14:paraId="1399A9D5" w14:textId="77777777" w:rsidR="00F506A0" w:rsidRDefault="00F506A0" w:rsidP="00886BC1">
            <w:pPr>
              <w:jc w:val="both"/>
              <w:rPr>
                <w:rFonts w:ascii="Arial" w:hAnsi="Arial" w:cs="Arial"/>
                <w:lang w:val="es-MX"/>
              </w:rPr>
            </w:pPr>
            <w:r>
              <w:rPr>
                <w:noProof/>
              </w:rPr>
              <w:drawing>
                <wp:inline distT="0" distB="0" distL="0" distR="0" wp14:anchorId="669A8B63" wp14:editId="7271A9E3">
                  <wp:extent cx="273133" cy="508949"/>
                  <wp:effectExtent l="0" t="0" r="0" b="571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915183D" w14:textId="77777777" w:rsidR="00F506A0" w:rsidRPr="00860D94" w:rsidRDefault="00F506A0" w:rsidP="00886BC1">
            <w:pPr>
              <w:jc w:val="both"/>
              <w:rPr>
                <w:rFonts w:ascii="Arial" w:hAnsi="Arial" w:cs="Arial"/>
                <w:b/>
                <w:sz w:val="36"/>
                <w:szCs w:val="36"/>
                <w:lang w:val="es-MX"/>
              </w:rPr>
            </w:pPr>
            <w:r w:rsidRPr="00860D94">
              <w:rPr>
                <w:rFonts w:ascii="Arial" w:hAnsi="Arial" w:cs="Arial"/>
                <w:b/>
                <w:color w:val="002060"/>
                <w:sz w:val="32"/>
                <w:szCs w:val="36"/>
                <w:lang w:val="es-MX"/>
              </w:rPr>
              <w:t>¿Para qué fines utilizaremos sus datos personales?</w:t>
            </w:r>
          </w:p>
        </w:tc>
      </w:tr>
    </w:tbl>
    <w:p w14:paraId="4D62C515" w14:textId="77777777" w:rsidR="00F506A0" w:rsidRPr="006F6FC4" w:rsidRDefault="00F506A0" w:rsidP="00F506A0">
      <w:pPr>
        <w:jc w:val="both"/>
        <w:rPr>
          <w:rFonts w:ascii="Arial" w:hAnsi="Arial" w:cs="Arial"/>
          <w:lang w:val="es-MX"/>
        </w:rPr>
      </w:pPr>
    </w:p>
    <w:p w14:paraId="612F9E07" w14:textId="3D0B9F5B" w:rsidR="0095774E" w:rsidRPr="006813FA" w:rsidRDefault="00F506A0" w:rsidP="0095774E">
      <w:pPr>
        <w:jc w:val="both"/>
        <w:rPr>
          <w:rFonts w:ascii="Arial" w:hAnsi="Arial" w:cs="Arial"/>
          <w:sz w:val="22"/>
          <w:lang w:val="es-MX"/>
        </w:rPr>
      </w:pPr>
      <w:r w:rsidRPr="00405A28">
        <w:rPr>
          <w:rFonts w:ascii="Arial" w:hAnsi="Arial" w:cs="Arial"/>
          <w:sz w:val="22"/>
          <w:lang w:val="es-MX"/>
        </w:rPr>
        <w:t xml:space="preserve">Los </w:t>
      </w:r>
      <w:r>
        <w:rPr>
          <w:rFonts w:ascii="Arial" w:hAnsi="Arial" w:cs="Arial"/>
          <w:sz w:val="22"/>
          <w:lang w:val="es-MX"/>
        </w:rPr>
        <w:t>datos personales recabados serán protegidos, incorporados y tratados en los expedientes físicos y electrónicos que se ubicarán en la Dirección General Adjunta de Enlace Institucional de la CEA, por lo cual los datos personales que nos proporcione y se obtengan serán, con la finalidad de operar las a</w:t>
      </w:r>
      <w:r w:rsidR="0095774E">
        <w:rPr>
          <w:rFonts w:ascii="Arial" w:hAnsi="Arial" w:cs="Arial"/>
          <w:sz w:val="22"/>
          <w:lang w:val="es-MX"/>
        </w:rPr>
        <w:t>ctividades</w:t>
      </w:r>
      <w:r>
        <w:rPr>
          <w:rFonts w:ascii="Arial" w:hAnsi="Arial" w:cs="Arial"/>
          <w:sz w:val="22"/>
          <w:lang w:val="es-MX"/>
        </w:rPr>
        <w:t xml:space="preserve"> y beneficios de la estrategia denominada acciones de desinfección de agua con énfasis en localidades que no cuentan con cobertura de agua potable o con mayor grado </w:t>
      </w:r>
      <w:r w:rsidRPr="006813FA">
        <w:rPr>
          <w:rFonts w:ascii="Arial" w:hAnsi="Arial" w:cs="Arial"/>
          <w:sz w:val="22"/>
          <w:lang w:val="es-MX"/>
        </w:rPr>
        <w:t xml:space="preserve">de </w:t>
      </w:r>
      <w:r w:rsidR="00ED0AA2" w:rsidRPr="006813FA">
        <w:rPr>
          <w:rFonts w:ascii="Arial" w:hAnsi="Arial" w:cs="Arial"/>
          <w:sz w:val="22"/>
          <w:lang w:val="es-MX"/>
        </w:rPr>
        <w:t>marginación</w:t>
      </w:r>
      <w:r w:rsidR="00ED0AA2">
        <w:rPr>
          <w:rFonts w:ascii="Arial" w:hAnsi="Arial" w:cs="Arial"/>
          <w:sz w:val="22"/>
          <w:lang w:val="es-MX"/>
        </w:rPr>
        <w:t xml:space="preserve"> </w:t>
      </w:r>
      <w:r>
        <w:rPr>
          <w:rFonts w:ascii="Arial" w:hAnsi="Arial" w:cs="Arial"/>
          <w:sz w:val="22"/>
          <w:lang w:val="es-MX"/>
        </w:rPr>
        <w:t xml:space="preserve">de acuerdo al listado proporcionado por </w:t>
      </w:r>
      <w:r w:rsidR="00ED0AA2">
        <w:rPr>
          <w:rFonts w:ascii="Arial" w:hAnsi="Arial" w:cs="Arial"/>
          <w:sz w:val="22"/>
          <w:lang w:val="es-MX"/>
        </w:rPr>
        <w:t xml:space="preserve">el </w:t>
      </w:r>
      <w:r w:rsidR="00ED0AA2" w:rsidRPr="006813FA">
        <w:rPr>
          <w:rFonts w:ascii="Arial" w:hAnsi="Arial" w:cs="Arial"/>
          <w:sz w:val="22"/>
          <w:lang w:val="es-MX"/>
        </w:rPr>
        <w:t xml:space="preserve">Instituto Nacional de Estadística y Geografía (INEGI) y esta a su vez avalada por </w:t>
      </w:r>
      <w:r w:rsidRPr="006813FA">
        <w:rPr>
          <w:rFonts w:ascii="Arial" w:hAnsi="Arial" w:cs="Arial"/>
          <w:sz w:val="22"/>
          <w:lang w:val="es-MX"/>
        </w:rPr>
        <w:t>la Comisión Nacional del Agua</w:t>
      </w:r>
      <w:r w:rsidR="00ED0AA2" w:rsidRPr="006813FA">
        <w:rPr>
          <w:rFonts w:ascii="Arial" w:hAnsi="Arial" w:cs="Arial"/>
          <w:sz w:val="22"/>
          <w:lang w:val="es-MX"/>
        </w:rPr>
        <w:t xml:space="preserve"> (CONAGUA),</w:t>
      </w:r>
      <w:r w:rsidR="0095774E" w:rsidRPr="006813FA">
        <w:rPr>
          <w:rFonts w:ascii="Arial" w:hAnsi="Arial" w:cs="Arial"/>
          <w:sz w:val="22"/>
          <w:lang w:val="es-MX"/>
        </w:rPr>
        <w:t xml:space="preserve"> para impulsar el tratamiento domestico del agua con tecnologías a nivel intra domiciliar de bajo costo para la operación y mantenimiento eficiente, que cumplan con la NO-244-SSA1-2020, </w:t>
      </w:r>
      <w:r w:rsidR="00D353A7" w:rsidRPr="006813FA">
        <w:rPr>
          <w:rFonts w:ascii="Arial" w:hAnsi="Arial" w:cs="Arial"/>
          <w:sz w:val="22"/>
          <w:lang w:val="es-MX"/>
        </w:rPr>
        <w:t xml:space="preserve">la difusión de las acciones en medios de comunicación y redes sociales, </w:t>
      </w:r>
      <w:r w:rsidR="0095774E" w:rsidRPr="006813FA">
        <w:rPr>
          <w:rFonts w:ascii="Arial" w:hAnsi="Arial" w:cs="Arial"/>
          <w:sz w:val="22"/>
          <w:lang w:val="es-MX"/>
        </w:rPr>
        <w:t>así como las obligaciones de transparencia relativas a l</w:t>
      </w:r>
      <w:r w:rsidR="005D4CFB" w:rsidRPr="006813FA">
        <w:rPr>
          <w:rFonts w:ascii="Arial" w:hAnsi="Arial" w:cs="Arial"/>
          <w:sz w:val="22"/>
          <w:lang w:val="es-MX"/>
        </w:rPr>
        <w:t xml:space="preserve">os programas de subsidios, estímulos y apoyos respecto de los programas de transferencia en los que se informa el padrón de beneficiarios correspondiente </w:t>
      </w:r>
      <w:r w:rsidR="0095774E" w:rsidRPr="006813FA">
        <w:rPr>
          <w:rFonts w:ascii="Arial" w:hAnsi="Arial" w:cs="Arial"/>
          <w:sz w:val="22"/>
          <w:lang w:val="es-MX"/>
        </w:rPr>
        <w:t>otorgados por este Sujeto Obligado, que marca el artículo 70 fracción X</w:t>
      </w:r>
      <w:r w:rsidR="005D4CFB" w:rsidRPr="006813FA">
        <w:rPr>
          <w:rFonts w:ascii="Arial" w:hAnsi="Arial" w:cs="Arial"/>
          <w:sz w:val="22"/>
          <w:lang w:val="es-MX"/>
        </w:rPr>
        <w:t>V</w:t>
      </w:r>
      <w:r w:rsidR="0095774E" w:rsidRPr="006813FA">
        <w:rPr>
          <w:rFonts w:ascii="Arial" w:hAnsi="Arial" w:cs="Arial"/>
          <w:sz w:val="22"/>
          <w:lang w:val="es-MX"/>
        </w:rPr>
        <w:t xml:space="preserve"> de la Ley General de Transparencia y Acceso a la Información Pública, y 66 fracción X</w:t>
      </w:r>
      <w:r w:rsidR="005D4CFB" w:rsidRPr="006813FA">
        <w:rPr>
          <w:rFonts w:ascii="Arial" w:hAnsi="Arial" w:cs="Arial"/>
          <w:sz w:val="22"/>
          <w:lang w:val="es-MX"/>
        </w:rPr>
        <w:t>IV</w:t>
      </w:r>
      <w:r w:rsidR="0095774E" w:rsidRPr="006813FA">
        <w:rPr>
          <w:rFonts w:ascii="Arial" w:hAnsi="Arial" w:cs="Arial"/>
          <w:sz w:val="22"/>
          <w:lang w:val="es-MX"/>
        </w:rPr>
        <w:t xml:space="preserve"> de la Ley de Transparencia y Acceso a la Información Pública del Estado de Querétaro.</w:t>
      </w:r>
    </w:p>
    <w:p w14:paraId="7ACE65DB" w14:textId="77777777" w:rsidR="00F506A0" w:rsidRPr="006813FA" w:rsidRDefault="00F506A0" w:rsidP="00F506A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F506A0" w:rsidRPr="006813FA" w14:paraId="56078E32" w14:textId="77777777" w:rsidTr="00886BC1">
        <w:tc>
          <w:tcPr>
            <w:tcW w:w="704" w:type="dxa"/>
          </w:tcPr>
          <w:p w14:paraId="5B26714D" w14:textId="77777777" w:rsidR="00F506A0" w:rsidRPr="006813FA" w:rsidRDefault="00F506A0" w:rsidP="00886BC1">
            <w:pPr>
              <w:jc w:val="both"/>
              <w:rPr>
                <w:rFonts w:ascii="Arial" w:hAnsi="Arial" w:cs="Arial"/>
                <w:lang w:val="es-MX"/>
              </w:rPr>
            </w:pPr>
            <w:r w:rsidRPr="006813FA">
              <w:rPr>
                <w:noProof/>
              </w:rPr>
              <w:drawing>
                <wp:inline distT="0" distB="0" distL="0" distR="0" wp14:anchorId="729C87C8" wp14:editId="06EAA2BC">
                  <wp:extent cx="273133" cy="508949"/>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CD582CB" w14:textId="77777777" w:rsidR="00F506A0" w:rsidRPr="006813FA" w:rsidRDefault="00F506A0" w:rsidP="00886BC1">
            <w:pPr>
              <w:jc w:val="both"/>
              <w:rPr>
                <w:rFonts w:ascii="Arial" w:hAnsi="Arial" w:cs="Arial"/>
                <w:b/>
                <w:sz w:val="36"/>
                <w:szCs w:val="36"/>
                <w:lang w:val="es-MX"/>
              </w:rPr>
            </w:pPr>
            <w:r w:rsidRPr="006813FA">
              <w:rPr>
                <w:rFonts w:ascii="Arial" w:hAnsi="Arial" w:cs="Arial"/>
                <w:b/>
                <w:color w:val="002060"/>
                <w:sz w:val="32"/>
                <w:szCs w:val="36"/>
                <w:lang w:val="es-MX"/>
              </w:rPr>
              <w:t>¿Qué datos personales recabamos?</w:t>
            </w:r>
          </w:p>
        </w:tc>
      </w:tr>
    </w:tbl>
    <w:p w14:paraId="7AE6F618" w14:textId="77777777" w:rsidR="00F506A0" w:rsidRPr="006813FA" w:rsidRDefault="00F506A0" w:rsidP="00F506A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2"/>
      </w:tblGrid>
      <w:tr w:rsidR="00F506A0" w:rsidRPr="00405A28" w14:paraId="41AB3F43" w14:textId="77777777" w:rsidTr="00886BC1">
        <w:tc>
          <w:tcPr>
            <w:tcW w:w="562" w:type="dxa"/>
            <w:vAlign w:val="center"/>
          </w:tcPr>
          <w:p w14:paraId="097BE012" w14:textId="77777777" w:rsidR="00F506A0" w:rsidRPr="006813FA" w:rsidRDefault="00F506A0" w:rsidP="00886BC1">
            <w:pPr>
              <w:jc w:val="both"/>
              <w:rPr>
                <w:rFonts w:ascii="Arial" w:hAnsi="Arial" w:cs="Arial"/>
                <w:sz w:val="22"/>
                <w:lang w:val="es-MX"/>
              </w:rPr>
            </w:pPr>
            <w:r w:rsidRPr="006813FA">
              <w:rPr>
                <w:sz w:val="22"/>
              </w:rPr>
              <w:object w:dxaOrig="1095" w:dyaOrig="2175" w14:anchorId="1F870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9.25pt" o:ole="">
                  <v:imagedata r:id="rId7" o:title=""/>
                </v:shape>
                <o:OLEObject Type="Embed" ProgID="PBrush" ShapeID="_x0000_i1025" DrawAspect="Content" ObjectID="_1805708480" r:id="rId8"/>
              </w:object>
            </w:r>
          </w:p>
        </w:tc>
        <w:tc>
          <w:tcPr>
            <w:tcW w:w="8642" w:type="dxa"/>
            <w:vAlign w:val="center"/>
          </w:tcPr>
          <w:p w14:paraId="373D158D" w14:textId="77777777" w:rsidR="00F506A0" w:rsidRDefault="00F506A0" w:rsidP="00886BC1">
            <w:pPr>
              <w:jc w:val="both"/>
              <w:rPr>
                <w:rFonts w:ascii="Arial" w:hAnsi="Arial" w:cs="Arial"/>
                <w:sz w:val="22"/>
                <w:lang w:val="es-MX"/>
              </w:rPr>
            </w:pPr>
            <w:r w:rsidRPr="006813FA">
              <w:rPr>
                <w:rFonts w:ascii="Arial" w:hAnsi="Arial" w:cs="Arial"/>
                <w:b/>
                <w:sz w:val="22"/>
                <w:lang w:val="es-MX"/>
              </w:rPr>
              <w:t>Datos identificativos:</w:t>
            </w:r>
            <w:r w:rsidRPr="006813FA">
              <w:rPr>
                <w:rFonts w:ascii="Arial" w:hAnsi="Arial" w:cs="Arial"/>
                <w:sz w:val="22"/>
                <w:lang w:val="es-MX"/>
              </w:rPr>
              <w:t xml:space="preserve"> Nombre completo de personas físicas, fotografía, imagen, género,</w:t>
            </w:r>
            <w:r w:rsidR="00ED0AA2" w:rsidRPr="006813FA">
              <w:rPr>
                <w:rFonts w:ascii="Arial" w:hAnsi="Arial" w:cs="Arial"/>
                <w:sz w:val="22"/>
                <w:lang w:val="es-MX"/>
              </w:rPr>
              <w:t xml:space="preserve"> </w:t>
            </w:r>
            <w:r w:rsidRPr="006813FA">
              <w:rPr>
                <w:rFonts w:ascii="Arial" w:hAnsi="Arial" w:cs="Arial"/>
                <w:sz w:val="22"/>
                <w:lang w:val="es-MX"/>
              </w:rPr>
              <w:t xml:space="preserve">firma autógrafa, </w:t>
            </w:r>
            <w:r w:rsidR="0095774E" w:rsidRPr="006813FA">
              <w:rPr>
                <w:rFonts w:ascii="Arial" w:hAnsi="Arial" w:cs="Arial"/>
                <w:sz w:val="22"/>
                <w:lang w:val="es-MX"/>
              </w:rPr>
              <w:t>datos contenidos en los documentos que acrediten su identidad</w:t>
            </w:r>
            <w:r w:rsidR="00ED0AA2" w:rsidRPr="006813FA">
              <w:rPr>
                <w:rFonts w:ascii="Arial" w:hAnsi="Arial" w:cs="Arial"/>
                <w:sz w:val="22"/>
                <w:lang w:val="es-MX"/>
              </w:rPr>
              <w:t xml:space="preserve"> y comprobante de domicilio.</w:t>
            </w:r>
          </w:p>
          <w:p w14:paraId="704FD4FF" w14:textId="514129D9" w:rsidR="00ED0AA2" w:rsidRPr="00405A28" w:rsidRDefault="00ED0AA2" w:rsidP="00886BC1">
            <w:pPr>
              <w:jc w:val="both"/>
              <w:rPr>
                <w:rFonts w:ascii="Arial" w:hAnsi="Arial" w:cs="Arial"/>
                <w:sz w:val="22"/>
                <w:lang w:val="es-MX"/>
              </w:rPr>
            </w:pPr>
          </w:p>
        </w:tc>
      </w:tr>
      <w:tr w:rsidR="00F506A0" w:rsidRPr="00405A28" w14:paraId="3A0C6C44" w14:textId="77777777" w:rsidTr="00886BC1">
        <w:tc>
          <w:tcPr>
            <w:tcW w:w="562" w:type="dxa"/>
            <w:vAlign w:val="center"/>
          </w:tcPr>
          <w:p w14:paraId="61A6B44C" w14:textId="77777777" w:rsidR="00F506A0" w:rsidRPr="00405A28" w:rsidRDefault="00F506A0" w:rsidP="00886BC1">
            <w:pPr>
              <w:jc w:val="both"/>
              <w:rPr>
                <w:sz w:val="22"/>
              </w:rPr>
            </w:pPr>
          </w:p>
        </w:tc>
        <w:tc>
          <w:tcPr>
            <w:tcW w:w="8642" w:type="dxa"/>
            <w:vAlign w:val="center"/>
          </w:tcPr>
          <w:p w14:paraId="16D5A98C" w14:textId="6D2755F6" w:rsidR="00F506A0" w:rsidRPr="006813FA" w:rsidRDefault="00F506A0" w:rsidP="00886BC1">
            <w:pPr>
              <w:jc w:val="both"/>
              <w:rPr>
                <w:rFonts w:ascii="Arial" w:hAnsi="Arial" w:cs="Arial"/>
                <w:sz w:val="22"/>
                <w:lang w:val="es-MX"/>
              </w:rPr>
            </w:pPr>
            <w:r w:rsidRPr="006813FA">
              <w:rPr>
                <w:rFonts w:ascii="Arial" w:hAnsi="Arial" w:cs="Arial"/>
                <w:sz w:val="22"/>
                <w:lang w:val="es-MX"/>
              </w:rPr>
              <w:t xml:space="preserve">Sus datos personales serán utilizados con la finalidad de </w:t>
            </w:r>
            <w:r w:rsidR="00D353A7" w:rsidRPr="006813FA">
              <w:rPr>
                <w:rFonts w:ascii="Arial" w:hAnsi="Arial" w:cs="Arial"/>
                <w:sz w:val="22"/>
                <w:lang w:val="es-MX"/>
              </w:rPr>
              <w:t xml:space="preserve">operar las actividades y beneficios de la estrategia denominada acciones de desinfección de agua con énfasis en localidades que no cuentan con cobertura de agua potable o con mayor grado de </w:t>
            </w:r>
            <w:r w:rsidR="00ED0AA2" w:rsidRPr="006813FA">
              <w:rPr>
                <w:rFonts w:ascii="Arial" w:hAnsi="Arial" w:cs="Arial"/>
                <w:sz w:val="22"/>
                <w:lang w:val="es-MX"/>
              </w:rPr>
              <w:lastRenderedPageBreak/>
              <w:t>marginación</w:t>
            </w:r>
            <w:r w:rsidR="00D353A7" w:rsidRPr="006813FA">
              <w:rPr>
                <w:rFonts w:ascii="Arial" w:hAnsi="Arial" w:cs="Arial"/>
                <w:sz w:val="22"/>
                <w:lang w:val="es-MX"/>
              </w:rPr>
              <w:t xml:space="preserve"> de acuerdo al listado proporcionado por </w:t>
            </w:r>
            <w:r w:rsidR="00ED0AA2" w:rsidRPr="006813FA">
              <w:rPr>
                <w:rFonts w:ascii="Arial" w:hAnsi="Arial" w:cs="Arial"/>
                <w:sz w:val="22"/>
                <w:lang w:val="es-MX"/>
              </w:rPr>
              <w:t xml:space="preserve">Instituto Nacional de Estadística y Geografía (INEGI) y esta a su vez avalada por la Comisión Nacional del Agua (CONAGUA), </w:t>
            </w:r>
            <w:r w:rsidR="00D353A7" w:rsidRPr="006813FA">
              <w:rPr>
                <w:rFonts w:ascii="Arial" w:hAnsi="Arial" w:cs="Arial"/>
                <w:sz w:val="22"/>
                <w:lang w:val="es-MX"/>
              </w:rPr>
              <w:t>para impulsar el tratamiento domestico del agua con tecnologías a nivel intra domiciliar de bajo costo para la operación y mantenimiento eficiente, que cumplan con la NO-244-SSA1-2020, la difusión de las acciones en medios de comunicación y redes sociales,, así como las obligaciones de transparencia relativas a los programas de subsidios, estímulos y apoyos respecto de los programas de transferencia en los que se informa el padrón de beneficiarios correspondiente otorgados por este Sujeto Obligado, que marca el artículo 70 fracción XV de la Ley General de Transparencia y Acceso a la Información Pública, y 66 fracción XIV de la Ley de Transparencia y Acceso a la Información Pública del Estado de Querétaro.</w:t>
            </w:r>
          </w:p>
          <w:p w14:paraId="1DD61C67" w14:textId="77777777" w:rsidR="00F506A0" w:rsidRPr="006813FA" w:rsidRDefault="00F506A0" w:rsidP="00886BC1">
            <w:pPr>
              <w:jc w:val="both"/>
              <w:rPr>
                <w:rFonts w:ascii="Arial" w:hAnsi="Arial" w:cs="Arial"/>
                <w:sz w:val="22"/>
                <w:lang w:val="es-MX"/>
              </w:rPr>
            </w:pPr>
            <w:r w:rsidRPr="006813FA">
              <w:rPr>
                <w:rFonts w:ascii="Arial" w:hAnsi="Arial" w:cs="Arial"/>
                <w:sz w:val="22"/>
                <w:lang w:val="es-MX"/>
              </w:rPr>
              <w:t xml:space="preserve"> </w:t>
            </w:r>
          </w:p>
        </w:tc>
      </w:tr>
    </w:tbl>
    <w:p w14:paraId="09A2462C" w14:textId="77777777" w:rsidR="00F506A0" w:rsidRPr="00EA19BF" w:rsidRDefault="00F506A0" w:rsidP="00F506A0">
      <w:pPr>
        <w:jc w:val="both"/>
        <w:rPr>
          <w:rFonts w:ascii="Arial" w:hAnsi="Arial" w:cs="Arial"/>
          <w:sz w:val="22"/>
          <w:lang w:val="es-MX"/>
        </w:rPr>
      </w:pPr>
      <w:r w:rsidRPr="00EA19BF">
        <w:rPr>
          <w:rFonts w:ascii="Arial" w:hAnsi="Arial" w:cs="Arial"/>
          <w:sz w:val="22"/>
          <w:lang w:val="es-MX"/>
        </w:rPr>
        <w:lastRenderedPageBreak/>
        <w:t>Los datos recabados por la CEA a través de los sistemas y formatos, en ningún caso serán datos sensibles</w:t>
      </w:r>
      <w:r w:rsidR="00D353A7">
        <w:rPr>
          <w:rFonts w:ascii="Arial" w:hAnsi="Arial" w:cs="Arial"/>
          <w:sz w:val="22"/>
          <w:lang w:val="es-MX"/>
        </w:rPr>
        <w:t>.</w:t>
      </w:r>
    </w:p>
    <w:p w14:paraId="316AB4D1" w14:textId="77777777" w:rsidR="00F506A0" w:rsidRDefault="00F506A0" w:rsidP="00F506A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F506A0" w14:paraId="45ED9E55" w14:textId="77777777" w:rsidTr="00886BC1">
        <w:tc>
          <w:tcPr>
            <w:tcW w:w="704" w:type="dxa"/>
          </w:tcPr>
          <w:p w14:paraId="65A77D8E" w14:textId="77777777" w:rsidR="00F506A0" w:rsidRDefault="00F506A0" w:rsidP="00886BC1">
            <w:pPr>
              <w:jc w:val="both"/>
              <w:rPr>
                <w:rFonts w:ascii="Arial" w:hAnsi="Arial" w:cs="Arial"/>
                <w:lang w:val="es-MX"/>
              </w:rPr>
            </w:pPr>
            <w:r>
              <w:rPr>
                <w:noProof/>
              </w:rPr>
              <w:drawing>
                <wp:inline distT="0" distB="0" distL="0" distR="0" wp14:anchorId="1A4F2CA9" wp14:editId="0832260E">
                  <wp:extent cx="273133" cy="508949"/>
                  <wp:effectExtent l="0" t="0" r="0" b="571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588A34D" w14:textId="77777777" w:rsidR="00F506A0" w:rsidRPr="00860D94" w:rsidRDefault="00F506A0" w:rsidP="00886BC1">
            <w:pPr>
              <w:jc w:val="both"/>
              <w:rPr>
                <w:rFonts w:ascii="Arial" w:hAnsi="Arial" w:cs="Arial"/>
                <w:b/>
                <w:sz w:val="36"/>
                <w:szCs w:val="36"/>
                <w:lang w:val="es-MX"/>
              </w:rPr>
            </w:pPr>
            <w:r w:rsidRPr="00860D94">
              <w:rPr>
                <w:rFonts w:ascii="Arial" w:hAnsi="Arial" w:cs="Arial"/>
                <w:b/>
                <w:color w:val="002060"/>
                <w:sz w:val="32"/>
                <w:szCs w:val="36"/>
                <w:lang w:val="es-MX"/>
              </w:rPr>
              <w:t>¿</w:t>
            </w:r>
            <w:r>
              <w:rPr>
                <w:rFonts w:ascii="Arial" w:hAnsi="Arial" w:cs="Arial"/>
                <w:b/>
                <w:color w:val="002060"/>
                <w:sz w:val="32"/>
                <w:szCs w:val="36"/>
                <w:lang w:val="es-MX"/>
              </w:rPr>
              <w:t>Con quién compartimos su información personal y para qué fines?</w:t>
            </w:r>
          </w:p>
        </w:tc>
      </w:tr>
    </w:tbl>
    <w:p w14:paraId="47E00928" w14:textId="77777777" w:rsidR="00F506A0" w:rsidRDefault="00F506A0" w:rsidP="00F506A0">
      <w:pPr>
        <w:jc w:val="both"/>
        <w:rPr>
          <w:rFonts w:ascii="Arial" w:hAnsi="Arial" w:cs="Arial"/>
          <w:lang w:val="es-MX"/>
        </w:rPr>
      </w:pPr>
    </w:p>
    <w:p w14:paraId="78CC1B0B" w14:textId="3F177331" w:rsidR="00F506A0" w:rsidRPr="00405A28" w:rsidRDefault="00F506A0" w:rsidP="00F506A0">
      <w:pPr>
        <w:jc w:val="both"/>
        <w:rPr>
          <w:rFonts w:ascii="Arial" w:hAnsi="Arial" w:cs="Arial"/>
          <w:sz w:val="22"/>
          <w:lang w:val="es-MX"/>
        </w:rPr>
      </w:pPr>
      <w:r w:rsidRPr="00405A28">
        <w:rPr>
          <w:rFonts w:ascii="Arial" w:hAnsi="Arial" w:cs="Arial"/>
          <w:sz w:val="22"/>
          <w:lang w:val="es-MX"/>
        </w:rPr>
        <w:t xml:space="preserve">Le informamos que no se realizaran transferencias de datos personales, </w:t>
      </w:r>
      <w:r w:rsidR="00F077AD" w:rsidRPr="006813FA">
        <w:rPr>
          <w:rFonts w:ascii="Arial" w:hAnsi="Arial" w:cs="Arial"/>
          <w:sz w:val="22"/>
          <w:lang w:val="es-MX"/>
        </w:rPr>
        <w:t xml:space="preserve">más allá de los requeridos por la Comisión Nacional del Agua (CONAGUA) para fines de transparencia y cruce de datos derivado de la naturaleza de participación en recursos por parte bilateral entre la mencionada y la Comisión Estatal de Aguas (CEA) Querétaro y; </w:t>
      </w:r>
      <w:r w:rsidRPr="006813FA">
        <w:rPr>
          <w:rFonts w:ascii="Arial" w:hAnsi="Arial" w:cs="Arial"/>
          <w:sz w:val="22"/>
          <w:lang w:val="es-MX"/>
        </w:rPr>
        <w:t>salvo aquellas</w:t>
      </w:r>
      <w:r w:rsidRPr="00405A28">
        <w:rPr>
          <w:rFonts w:ascii="Arial" w:hAnsi="Arial" w:cs="Arial"/>
          <w:sz w:val="22"/>
          <w:lang w:val="es-MX"/>
        </w:rPr>
        <w:t xml:space="preserve"> que sean necesarias para atender requerimientos de una orden judicial, resolución o mandato fundado y motivado de autoridad competente, o se actualice alguno de los supuestos señalados en el artículo 22 fracciones I, II, III, IV, V, VI, VII, VIII, IX y X, 66 y 70 fracciones I, II, III, IV, V, VI, VII, VIII y IX así como 71 de la Ley General de Protección de Datos Personales en Posesión de Sujetos Obligados, publicada en el Diario Oficial de la Federación el 26 de enero de 2017, 16 fracciones I, II, III, IV, V, VI, VII, VIII, IX y X, 60, 64 fracciones I, II, III, IV, V, VI, VII, VIII y IX, así como 65 de la Ley de Protección de Datos Personales en Posesión de Sujetos Obligados del Estado de Querétaro, publicada en el Periódico Oficial del Gobierno del Estado de Querétaro “La Sombra de Arteaga”, el 26 de enero de 2018. </w:t>
      </w:r>
    </w:p>
    <w:p w14:paraId="49367B31" w14:textId="77777777" w:rsidR="00F506A0" w:rsidRPr="00405A28" w:rsidRDefault="00F506A0" w:rsidP="00F506A0">
      <w:pPr>
        <w:jc w:val="both"/>
        <w:rPr>
          <w:rFonts w:ascii="Arial" w:hAnsi="Arial" w:cs="Arial"/>
          <w:sz w:val="22"/>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F506A0" w14:paraId="42F5D7B5" w14:textId="77777777" w:rsidTr="00886BC1">
        <w:tc>
          <w:tcPr>
            <w:tcW w:w="704" w:type="dxa"/>
          </w:tcPr>
          <w:p w14:paraId="4A20ECEE" w14:textId="77777777" w:rsidR="00F506A0" w:rsidRDefault="00F506A0" w:rsidP="00886BC1">
            <w:pPr>
              <w:jc w:val="both"/>
              <w:rPr>
                <w:rFonts w:ascii="Arial" w:hAnsi="Arial" w:cs="Arial"/>
                <w:lang w:val="es-MX"/>
              </w:rPr>
            </w:pPr>
            <w:r>
              <w:rPr>
                <w:noProof/>
              </w:rPr>
              <w:drawing>
                <wp:inline distT="0" distB="0" distL="0" distR="0" wp14:anchorId="0D260F93" wp14:editId="16A9B930">
                  <wp:extent cx="273133" cy="508949"/>
                  <wp:effectExtent l="0" t="0" r="0"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6C2E300A" w14:textId="77777777" w:rsidR="00F506A0" w:rsidRPr="00860D94" w:rsidRDefault="00F506A0" w:rsidP="00886BC1">
            <w:pPr>
              <w:jc w:val="both"/>
              <w:rPr>
                <w:rFonts w:ascii="Arial" w:hAnsi="Arial" w:cs="Arial"/>
                <w:b/>
                <w:sz w:val="36"/>
                <w:szCs w:val="36"/>
                <w:lang w:val="es-MX"/>
              </w:rPr>
            </w:pPr>
            <w:r w:rsidRPr="00B32398">
              <w:rPr>
                <w:rFonts w:ascii="Arial" w:hAnsi="Arial" w:cs="Arial"/>
                <w:b/>
                <w:color w:val="002060"/>
                <w:sz w:val="32"/>
                <w:szCs w:val="36"/>
                <w:lang w:val="es-MX"/>
              </w:rPr>
              <w:t>Del consentimiento</w:t>
            </w:r>
          </w:p>
        </w:tc>
      </w:tr>
    </w:tbl>
    <w:p w14:paraId="6C612021" w14:textId="77777777" w:rsidR="00F506A0" w:rsidRDefault="00F506A0" w:rsidP="00F506A0">
      <w:pPr>
        <w:jc w:val="both"/>
        <w:rPr>
          <w:rFonts w:ascii="Arial" w:hAnsi="Arial" w:cs="Arial"/>
          <w:lang w:val="es-MX"/>
        </w:rPr>
      </w:pPr>
    </w:p>
    <w:p w14:paraId="0D3C38C0" w14:textId="77777777" w:rsidR="00DD5D4B" w:rsidRDefault="00DD5D4B" w:rsidP="00F506A0">
      <w:pPr>
        <w:jc w:val="both"/>
        <w:rPr>
          <w:rFonts w:ascii="Arial" w:hAnsi="Arial" w:cs="Arial"/>
          <w:lang w:val="es-MX"/>
        </w:rPr>
      </w:pPr>
    </w:p>
    <w:p w14:paraId="651A88F9" w14:textId="77777777" w:rsidR="00F506A0" w:rsidRPr="00405A28" w:rsidRDefault="00F506A0" w:rsidP="00F506A0">
      <w:pPr>
        <w:jc w:val="both"/>
        <w:rPr>
          <w:rFonts w:ascii="Arial" w:hAnsi="Arial" w:cs="Arial"/>
          <w:sz w:val="22"/>
          <w:lang w:val="es-MX"/>
        </w:rPr>
      </w:pPr>
      <w:r w:rsidRPr="00405A28">
        <w:rPr>
          <w:rFonts w:ascii="Arial" w:hAnsi="Arial" w:cs="Arial"/>
          <w:sz w:val="22"/>
          <w:lang w:val="es-MX"/>
        </w:rPr>
        <w:t xml:space="preserve">En caso de que no desee que sus datos personales sean tratados para estas finalidades que requieren de su consentimiento, podrá hacerlo del conocimiento al correo electrónico </w:t>
      </w:r>
      <w:hyperlink r:id="rId9" w:history="1">
        <w:r w:rsidRPr="00405A28">
          <w:rPr>
            <w:rStyle w:val="Hipervnculo"/>
            <w:rFonts w:ascii="Arial" w:hAnsi="Arial" w:cs="Arial"/>
            <w:sz w:val="22"/>
            <w:lang w:val="es-MX"/>
          </w:rPr>
          <w:t>unidadtransparencia@ceaqueretaro.gob.mx</w:t>
        </w:r>
      </w:hyperlink>
      <w:r w:rsidRPr="00405A28">
        <w:rPr>
          <w:rFonts w:ascii="Arial" w:hAnsi="Arial" w:cs="Arial"/>
          <w:sz w:val="22"/>
          <w:lang w:val="es-MX"/>
        </w:rPr>
        <w:t xml:space="preserve">, a través de la página de internet </w:t>
      </w:r>
      <w:hyperlink r:id="rId10" w:history="1">
        <w:r w:rsidRPr="00405A28">
          <w:rPr>
            <w:rStyle w:val="Hipervnculo"/>
            <w:rFonts w:ascii="Arial" w:hAnsi="Arial" w:cs="Arial"/>
            <w:sz w:val="22"/>
            <w:lang w:val="es-MX"/>
          </w:rPr>
          <w:t>https://www.ceaqueretaro.gob.mx/</w:t>
        </w:r>
      </w:hyperlink>
      <w:r w:rsidRPr="00405A28">
        <w:rPr>
          <w:rFonts w:ascii="Arial" w:hAnsi="Arial" w:cs="Arial"/>
          <w:sz w:val="22"/>
          <w:lang w:val="es-MX"/>
        </w:rPr>
        <w:t xml:space="preserve"> , vía telefónica al número 442 211 06 00 Ext 1555 o 1437 </w:t>
      </w:r>
      <w:proofErr w:type="spellStart"/>
      <w:r w:rsidRPr="00405A28">
        <w:rPr>
          <w:rFonts w:ascii="Arial" w:hAnsi="Arial" w:cs="Arial"/>
          <w:sz w:val="22"/>
          <w:lang w:val="es-MX"/>
        </w:rPr>
        <w:t>ó</w:t>
      </w:r>
      <w:proofErr w:type="spellEnd"/>
      <w:r w:rsidRPr="00405A28">
        <w:rPr>
          <w:rFonts w:ascii="Arial" w:hAnsi="Arial" w:cs="Arial"/>
          <w:sz w:val="22"/>
          <w:lang w:val="es-MX"/>
        </w:rPr>
        <w:t xml:space="preserve"> mediante escrito en instalaciones de la CEA. </w:t>
      </w:r>
    </w:p>
    <w:p w14:paraId="4605A361" w14:textId="29FA7A5A" w:rsidR="00F506A0" w:rsidRPr="00405A28" w:rsidRDefault="00435B77" w:rsidP="00F506A0">
      <w:pPr>
        <w:jc w:val="both"/>
        <w:rPr>
          <w:rFonts w:ascii="Arial" w:hAnsi="Arial" w:cs="Arial"/>
          <w:sz w:val="22"/>
          <w:lang w:val="es-MX"/>
        </w:rPr>
      </w:pPr>
      <w:r>
        <w:rPr>
          <w:rFonts w:ascii="Arial" w:hAnsi="Arial" w:cs="Arial"/>
          <w:sz w:val="22"/>
          <w:lang w:val="es-MX"/>
        </w:rPr>
        <w:t xml:space="preserve"> </w:t>
      </w:r>
    </w:p>
    <w:p w14:paraId="6159A1CB" w14:textId="77777777" w:rsidR="00F506A0" w:rsidRPr="00405A28" w:rsidRDefault="00F506A0" w:rsidP="00F506A0">
      <w:pPr>
        <w:jc w:val="both"/>
        <w:rPr>
          <w:rFonts w:ascii="Arial" w:hAnsi="Arial" w:cs="Arial"/>
          <w:sz w:val="22"/>
          <w:lang w:val="es-MX"/>
        </w:rPr>
      </w:pPr>
      <w:r w:rsidRPr="00405A28">
        <w:rPr>
          <w:rFonts w:ascii="Arial" w:hAnsi="Arial" w:cs="Arial"/>
          <w:sz w:val="22"/>
          <w:lang w:val="es-MX"/>
        </w:rPr>
        <w:t xml:space="preserve">En la obtención del consentimiento de menores de edad o de personas que se encuentren en estado de interdicción o incapacidad declarada conforme a la ley, se estará a lo dispuesto en </w:t>
      </w:r>
      <w:r w:rsidRPr="00405A28">
        <w:rPr>
          <w:rFonts w:ascii="Arial" w:hAnsi="Arial" w:cs="Arial"/>
          <w:sz w:val="22"/>
          <w:lang w:val="es-MX"/>
        </w:rPr>
        <w:lastRenderedPageBreak/>
        <w:t>las reglas de representación previstas en la legislación civil que le resulte aplicable, en caso de que los datos sean proporcionados por Terceras personas se presume que se han obtenido con el consentimiento del Titular.</w:t>
      </w:r>
    </w:p>
    <w:p w14:paraId="46A0D59E" w14:textId="77777777" w:rsidR="00F506A0" w:rsidRDefault="00F506A0" w:rsidP="00F506A0">
      <w:pPr>
        <w:jc w:val="both"/>
        <w:rPr>
          <w:rFonts w:ascii="Arial" w:hAnsi="Arial" w:cs="Arial"/>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F506A0" w14:paraId="7EAFCC07" w14:textId="77777777" w:rsidTr="00886BC1">
        <w:tc>
          <w:tcPr>
            <w:tcW w:w="704" w:type="dxa"/>
          </w:tcPr>
          <w:p w14:paraId="232FE551" w14:textId="77777777" w:rsidR="00F506A0" w:rsidRDefault="00F506A0" w:rsidP="00886BC1">
            <w:pPr>
              <w:jc w:val="both"/>
              <w:rPr>
                <w:rFonts w:ascii="Arial" w:hAnsi="Arial" w:cs="Arial"/>
                <w:lang w:val="es-MX"/>
              </w:rPr>
            </w:pPr>
            <w:r>
              <w:rPr>
                <w:noProof/>
              </w:rPr>
              <w:drawing>
                <wp:inline distT="0" distB="0" distL="0" distR="0" wp14:anchorId="3BD2BD1C" wp14:editId="47AEC433">
                  <wp:extent cx="273133" cy="508949"/>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7F7D22DF" w14:textId="77777777" w:rsidR="00F506A0" w:rsidRPr="00860D94" w:rsidRDefault="00F506A0" w:rsidP="00886BC1">
            <w:pPr>
              <w:jc w:val="both"/>
              <w:rPr>
                <w:rFonts w:ascii="Arial" w:hAnsi="Arial" w:cs="Arial"/>
                <w:b/>
                <w:sz w:val="36"/>
                <w:szCs w:val="36"/>
                <w:lang w:val="es-MX"/>
              </w:rPr>
            </w:pPr>
            <w:r w:rsidRPr="007211CD">
              <w:rPr>
                <w:rFonts w:ascii="Arial" w:hAnsi="Arial" w:cs="Arial"/>
                <w:b/>
                <w:color w:val="002060"/>
                <w:sz w:val="32"/>
                <w:szCs w:val="36"/>
                <w:lang w:val="es-MX"/>
              </w:rPr>
              <w:t>Fundamento legal para llevar a cabo el tratamiento</w:t>
            </w:r>
          </w:p>
        </w:tc>
      </w:tr>
    </w:tbl>
    <w:p w14:paraId="39333509" w14:textId="77777777" w:rsidR="00F506A0" w:rsidRPr="003A10E7" w:rsidRDefault="00F506A0" w:rsidP="00F506A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La Comisión Estatal del Agua, trata los datos personales antes señalados con fundamento en los artículos 6, Apartado A, fracción III y 16 segundo párrafo de la Constitución Política de los Estados Unidos Mexicanos, 33 Apartado B de la Constitución Política del Estado Libre y Soberano de Querétaro, 3 fracciones II y XXVIII, 6, 7, 16, 18, 21, 22, 25, 26, 27 fracciones I, II, III, IV, y V,  28 y 65 de la Ley General de Protección de Datos Personales en Posesión de Sujetos Obligados publicada en el Diario Oficial de la Federación el pasado 26 de enero de 2017, 3 fracción XXV, 6, 7, 10, 12, 15, 16, 19, 20, 21, 22 y 59 de la Ley de Protección de Datos Personales en Posesión de Sujetos Obligados del Estado de Querétaro, publicado en el Periódico Oficial del Gobierno del Estado de Querétaro “La Sombra de Arteaga” el 26 de enero de 2018</w:t>
      </w:r>
      <w:r>
        <w:rPr>
          <w:rFonts w:ascii="Arial" w:hAnsi="Arial" w:cs="Arial"/>
          <w:bCs/>
          <w:sz w:val="22"/>
          <w:shd w:val="clear" w:color="auto" w:fill="FFFFFF"/>
        </w:rPr>
        <w:t>, 6, fracción XVII, 15, 16, 17 y 26 de la Ley que regula la prestación de los servicios de agua potable, alcantarillado y saneamiento del Estado de Querétaro, cuya última reforma fue publicada en el Periódico Oficial del Gobierno  del Estado de Querétaro “La Sombra de Arteaga” el pasado 09 de abril de 2024, 11, fracción VI y 38, fracciones VIII, XVI y XIX del Reglamento Interior de la Comisión Estatal de Aguas, cuya última reforma fue publicada en el Periódico Oficial del Gobierno  del Estado de Querétaro “La Sombra de Arteaga” el pasado 01 de noviembre de 2019</w:t>
      </w:r>
      <w:r w:rsidR="00D353A7">
        <w:rPr>
          <w:rFonts w:ascii="Arial" w:hAnsi="Arial" w:cs="Arial"/>
          <w:bCs/>
          <w:sz w:val="22"/>
          <w:shd w:val="clear" w:color="auto" w:fill="FFFFFF"/>
        </w:rPr>
        <w:t xml:space="preserve"> y; artículo 2, puntos 2.2.2.2. Desinfección del agua y artículo 7 Transparencia, difusión de la información y rendición de cuentas de las Reglas de operación del programa de agua potable, drenaje y tratamiento (PROAGUA), a cargo de la Comisión Nacional del Agua, aplicables a partir de 2024, publicadas en el Diario Oficial de la Federación el 16 de enero de 2024.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F506A0" w14:paraId="00990AA1" w14:textId="77777777" w:rsidTr="00886BC1">
        <w:tc>
          <w:tcPr>
            <w:tcW w:w="704" w:type="dxa"/>
          </w:tcPr>
          <w:p w14:paraId="7C8663EC" w14:textId="77777777" w:rsidR="00F506A0" w:rsidRDefault="00F506A0" w:rsidP="00886BC1">
            <w:pPr>
              <w:jc w:val="both"/>
              <w:rPr>
                <w:rFonts w:ascii="Arial" w:hAnsi="Arial" w:cs="Arial"/>
                <w:lang w:val="es-MX"/>
              </w:rPr>
            </w:pPr>
            <w:r>
              <w:rPr>
                <w:noProof/>
              </w:rPr>
              <w:drawing>
                <wp:inline distT="0" distB="0" distL="0" distR="0" wp14:anchorId="06A1C150" wp14:editId="45E6F0C0">
                  <wp:extent cx="273133" cy="508949"/>
                  <wp:effectExtent l="0" t="0" r="0" b="571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4AB443C7" w14:textId="77777777" w:rsidR="00F506A0" w:rsidRPr="00860D94" w:rsidRDefault="00F506A0" w:rsidP="00886BC1">
            <w:pPr>
              <w:jc w:val="both"/>
              <w:rPr>
                <w:rFonts w:ascii="Arial" w:hAnsi="Arial" w:cs="Arial"/>
                <w:b/>
                <w:sz w:val="36"/>
                <w:szCs w:val="36"/>
                <w:lang w:val="es-MX"/>
              </w:rPr>
            </w:pPr>
            <w:r w:rsidRPr="00F066F3">
              <w:rPr>
                <w:rFonts w:ascii="Arial" w:hAnsi="Arial" w:cs="Arial"/>
                <w:b/>
                <w:color w:val="002060"/>
                <w:sz w:val="32"/>
                <w:szCs w:val="36"/>
                <w:lang w:val="es-MX"/>
              </w:rPr>
              <w:t>Mecanismo para ejercer sus derechos de acceso, rectificación, cancelación u oposición de sus datos personales (ARCO)</w:t>
            </w:r>
          </w:p>
        </w:tc>
      </w:tr>
    </w:tbl>
    <w:p w14:paraId="0A397418" w14:textId="77777777" w:rsidR="00F506A0" w:rsidRPr="00405A28" w:rsidRDefault="00F506A0" w:rsidP="00F506A0">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eastAsiaTheme="minorHAnsi" w:hAnsi="Arial" w:cs="Arial"/>
          <w:bCs/>
          <w:sz w:val="22"/>
          <w:shd w:val="clear" w:color="auto" w:fill="FFFFFF"/>
        </w:rPr>
        <w:t xml:space="preserve">En caso de que no desee que sus datos personales sean tratados para estas finalidades podrá presentar su solicitud para el ejercicio de los Derechos de Acceso, Rectificación, Cancelación u Oposición (ARCO) directamente en nuestra Unidad de Transparencia de la Comisión Estatal de Aguas, ubicada en </w:t>
      </w:r>
      <w:proofErr w:type="spellStart"/>
      <w:r w:rsidRPr="00405A28">
        <w:rPr>
          <w:rFonts w:ascii="Arial" w:eastAsiaTheme="minorHAnsi" w:hAnsi="Arial" w:cs="Arial"/>
          <w:bCs/>
          <w:sz w:val="22"/>
          <w:shd w:val="clear" w:color="auto" w:fill="FFFFFF"/>
        </w:rPr>
        <w:t>Prol</w:t>
      </w:r>
      <w:proofErr w:type="spellEnd"/>
      <w:r w:rsidRPr="00405A28">
        <w:rPr>
          <w:rFonts w:ascii="Arial" w:eastAsiaTheme="minorHAnsi" w:hAnsi="Arial" w:cs="Arial"/>
          <w:bCs/>
          <w:sz w:val="22"/>
          <w:shd w:val="clear" w:color="auto" w:fill="FFFFFF"/>
        </w:rPr>
        <w:t>. Zaragoza No. 10, Col. Villas del Campestre San José de los Olvera, Corregidora, Qro., C.P. 76902, Plaza Pabellón Campestre, mediante correo electrónico a la dirección electrónica: unidadtransparencia@ceaqueretaro.gob.mx, o bien, solicitar informes al número telefónico (442) 211 06 00 Ext. 1555 o 1437 en un horario de 08:00 a 17:00 horas, de lunes a viernes</w:t>
      </w:r>
      <w:r w:rsidRPr="00405A28">
        <w:rPr>
          <w:rFonts w:ascii="Arial" w:hAnsi="Arial" w:cs="Arial"/>
          <w:bCs/>
          <w:sz w:val="22"/>
          <w:shd w:val="clear" w:color="auto" w:fill="FFFFFF"/>
        </w:rPr>
        <w:t>.</w:t>
      </w:r>
    </w:p>
    <w:p w14:paraId="592779A3" w14:textId="77777777" w:rsidR="00F506A0" w:rsidRPr="00405A28" w:rsidRDefault="00F506A0" w:rsidP="00F506A0">
      <w:pPr>
        <w:shd w:val="clear" w:color="auto" w:fill="FEFEFE"/>
        <w:spacing w:before="100" w:beforeAutospacing="1" w:after="100" w:afterAutospacing="1"/>
        <w:jc w:val="both"/>
        <w:rPr>
          <w:rFonts w:ascii="Arial" w:hAnsi="Arial" w:cs="Arial"/>
          <w:sz w:val="22"/>
        </w:rPr>
      </w:pPr>
      <w:r w:rsidRPr="00405A28">
        <w:rPr>
          <w:rFonts w:ascii="Arial" w:eastAsiaTheme="minorHAnsi" w:hAnsi="Arial" w:cs="Arial"/>
          <w:bCs/>
          <w:sz w:val="22"/>
          <w:shd w:val="clear" w:color="auto" w:fill="FFFFFF"/>
        </w:rPr>
        <w:t>Asimismo, usted podrá presentar una solicitud de ejercicio de derechos ARCO a través de la Plataforma Nacional de Transparencia, disponible</w:t>
      </w:r>
      <w:r w:rsidRPr="00405A28">
        <w:rPr>
          <w:rFonts w:ascii="Arial" w:hAnsi="Arial" w:cs="Arial"/>
          <w:sz w:val="22"/>
        </w:rPr>
        <w:t xml:space="preserve"> en </w:t>
      </w:r>
      <w:hyperlink r:id="rId11" w:history="1">
        <w:r w:rsidRPr="00405A28">
          <w:rPr>
            <w:rFonts w:ascii="Arial" w:hAnsi="Arial" w:cs="Arial"/>
            <w:color w:val="0563C1" w:themeColor="hyperlink"/>
            <w:sz w:val="22"/>
            <w:u w:val="single"/>
          </w:rPr>
          <w:t>http://www.plataformadetransparencia.org.mx</w:t>
        </w:r>
      </w:hyperlink>
      <w:r w:rsidRPr="00405A28">
        <w:rPr>
          <w:rFonts w:ascii="Arial" w:hAnsi="Arial" w:cs="Arial"/>
          <w:sz w:val="22"/>
        </w:rPr>
        <w:t>.</w:t>
      </w:r>
    </w:p>
    <w:p w14:paraId="5A723B0B" w14:textId="77777777" w:rsidR="00F506A0" w:rsidRPr="00405A28" w:rsidRDefault="00F506A0" w:rsidP="00F506A0">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lastRenderedPageBreak/>
        <w:t>Con relación al procedimiento y requisitos para el ejercicio de sus derechos ARCO, le informamos lo siguiente:</w:t>
      </w:r>
    </w:p>
    <w:p w14:paraId="6B4FE877" w14:textId="77777777" w:rsidR="00F506A0" w:rsidRPr="00405A28" w:rsidRDefault="00F506A0" w:rsidP="00F506A0">
      <w:pPr>
        <w:shd w:val="clear" w:color="auto" w:fill="FEFEFE"/>
        <w:spacing w:before="100" w:beforeAutospacing="1"/>
        <w:jc w:val="both"/>
        <w:rPr>
          <w:rFonts w:ascii="Arial" w:hAnsi="Arial" w:cs="Arial"/>
          <w:bCs/>
          <w:sz w:val="22"/>
          <w:shd w:val="clear" w:color="auto" w:fill="FFFFFF"/>
        </w:rPr>
      </w:pPr>
      <w:r w:rsidRPr="00405A28">
        <w:rPr>
          <w:rFonts w:ascii="Arial" w:hAnsi="Arial" w:cs="Arial"/>
          <w:bCs/>
          <w:sz w:val="22"/>
          <w:shd w:val="clear" w:color="auto" w:fill="FFFFFF"/>
        </w:rPr>
        <w:t>La solicitud para el ejercicio de los derechos ARCO deberá contener: I.</w:t>
      </w:r>
      <w:r w:rsidRPr="00405A28">
        <w:rPr>
          <w:rFonts w:ascii="Arial" w:hAnsi="Arial" w:cs="Arial"/>
          <w:bCs/>
          <w:sz w:val="22"/>
          <w:shd w:val="clear" w:color="auto" w:fill="FFFFFF"/>
        </w:rPr>
        <w:tab/>
        <w:t>El nombre del titular y su domicilio o cualquier otro medio para recibir notificaciones; II. Los documentos que acrediten la identidad del titular y, en su caso, la personalidad e identidad de su representante; III. De ser posible, el área responsable que trata los datos personales y ante el cual se presenta la solicitud; IV. La descripción clara y precisa de los datos personales respecto de los que se busca ejercer alguno de los derechos ARCO, salvo que se trate del derecho de acceso; V. La descripción del derecho ARCO que se pretende ejercer, o bien, lo que solicita el titular, y VI. Cualquier otro elemento o documento que facilite la localización de los datos personales.</w:t>
      </w:r>
    </w:p>
    <w:p w14:paraId="73960467" w14:textId="77777777" w:rsidR="00F506A0" w:rsidRPr="00405A28" w:rsidRDefault="00F506A0" w:rsidP="00F506A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Ahora bien, tratándose de una solicitud de acceso a datos personales, deberá señalar la modalidad en la que prefiere que éstos se reproduzcan; con relación a una solicitud de cancelación, deberá señalar las causas que lo motiven a solicitar la supresión de sus datos personales en los archivos, registros o bases de datos; en el caso de la solicitud de oposición,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 finalmente si se trata de una solicitud de rectificación, se sugiere incluir los documentos que avalen la modificación solicitada. </w:t>
      </w:r>
    </w:p>
    <w:p w14:paraId="5D33E844" w14:textId="77777777" w:rsidR="00F506A0" w:rsidRPr="00405A28" w:rsidRDefault="00F506A0" w:rsidP="00F506A0">
      <w:pPr>
        <w:shd w:val="clear" w:color="auto" w:fill="FEFEFE"/>
        <w:spacing w:before="100" w:beforeAutospacing="1" w:after="100" w:afterAutospacing="1"/>
        <w:jc w:val="both"/>
        <w:rPr>
          <w:rFonts w:ascii="Arial" w:hAnsi="Arial" w:cs="Arial"/>
          <w:sz w:val="22"/>
        </w:rPr>
      </w:pPr>
      <w:r w:rsidRPr="00405A28">
        <w:rPr>
          <w:rFonts w:ascii="Arial" w:hAnsi="Arial" w:cs="Arial"/>
          <w:bCs/>
          <w:sz w:val="22"/>
          <w:shd w:val="clear" w:color="auto" w:fill="FFFFFF"/>
        </w:rPr>
        <w:t>Los formularios, sistemas y otros métodos simplificados para facilitarle el ejercicio de sus</w:t>
      </w:r>
      <w:r w:rsidRPr="00405A28">
        <w:rPr>
          <w:rFonts w:ascii="Arial" w:hAnsi="Arial" w:cs="Arial"/>
          <w:sz w:val="22"/>
        </w:rPr>
        <w:t xml:space="preserve"> derechos ARCO podrá consultarlos en </w:t>
      </w:r>
      <w:hyperlink r:id="rId12" w:history="1">
        <w:r w:rsidRPr="00405A28">
          <w:rPr>
            <w:rStyle w:val="Hipervnculo"/>
            <w:rFonts w:ascii="Arial" w:hAnsi="Arial" w:cs="Arial"/>
            <w:sz w:val="22"/>
          </w:rPr>
          <w:t>https://home.inai.org.mx/?page_id=3395</w:t>
        </w:r>
      </w:hyperlink>
    </w:p>
    <w:p w14:paraId="2B62547E" w14:textId="77777777" w:rsidR="00F506A0" w:rsidRPr="00405A28" w:rsidRDefault="00F506A0" w:rsidP="00F506A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medios para dar respuesta a su solicitud serán a través de la Plataforma Nacional de Transparencia, en las oficinas de la Unidad de Transparencia, en el domicilio del solicitante o mediante correo electrónico cuando así lo hubiera solicitado el titular.</w:t>
      </w:r>
    </w:p>
    <w:p w14:paraId="76502CCD" w14:textId="77777777" w:rsidR="00F506A0" w:rsidRPr="00405A28" w:rsidRDefault="00F506A0" w:rsidP="00F506A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La modalidad o medios de reproducción de los datos personales serán: físicos y electrónicos. </w:t>
      </w:r>
    </w:p>
    <w:p w14:paraId="7CD3BC2A" w14:textId="77777777" w:rsidR="00F506A0" w:rsidRPr="00405A28" w:rsidRDefault="00F506A0" w:rsidP="00F506A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Los plazos establecidos dentro del procedimiento son: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121"/>
      </w:tblGrid>
      <w:tr w:rsidR="00F506A0" w:rsidRPr="00405A28" w14:paraId="6A268904" w14:textId="77777777" w:rsidTr="00886BC1">
        <w:tc>
          <w:tcPr>
            <w:tcW w:w="7083" w:type="dxa"/>
          </w:tcPr>
          <w:p w14:paraId="61E695A9"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Aclaración</w:t>
            </w:r>
          </w:p>
        </w:tc>
        <w:tc>
          <w:tcPr>
            <w:tcW w:w="2121" w:type="dxa"/>
          </w:tcPr>
          <w:p w14:paraId="66085EB7"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F506A0" w:rsidRPr="00405A28" w14:paraId="7C4F66DC" w14:textId="77777777" w:rsidTr="00886BC1">
        <w:tc>
          <w:tcPr>
            <w:tcW w:w="7083" w:type="dxa"/>
          </w:tcPr>
          <w:p w14:paraId="636345ED"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Desahogo de requerimiento de aclaración </w:t>
            </w:r>
          </w:p>
        </w:tc>
        <w:tc>
          <w:tcPr>
            <w:tcW w:w="2121" w:type="dxa"/>
          </w:tcPr>
          <w:p w14:paraId="727E8F61"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r w:rsidR="00F506A0" w:rsidRPr="00405A28" w14:paraId="7285012B" w14:textId="77777777" w:rsidTr="00886BC1">
        <w:tc>
          <w:tcPr>
            <w:tcW w:w="7083" w:type="dxa"/>
          </w:tcPr>
          <w:p w14:paraId="0D29F20C"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Respuesta a la solicitud en caso de incompetencia</w:t>
            </w:r>
          </w:p>
        </w:tc>
        <w:tc>
          <w:tcPr>
            <w:tcW w:w="2121" w:type="dxa"/>
          </w:tcPr>
          <w:p w14:paraId="1D376E09"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3 días hábiles</w:t>
            </w:r>
          </w:p>
        </w:tc>
      </w:tr>
      <w:tr w:rsidR="00F506A0" w:rsidRPr="00405A28" w14:paraId="6F18CD04" w14:textId="77777777" w:rsidTr="00886BC1">
        <w:tc>
          <w:tcPr>
            <w:tcW w:w="7083" w:type="dxa"/>
          </w:tcPr>
          <w:p w14:paraId="738ACDC6"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Respuesta para el caso de que exista un trámite especifico </w:t>
            </w:r>
          </w:p>
        </w:tc>
        <w:tc>
          <w:tcPr>
            <w:tcW w:w="2121" w:type="dxa"/>
          </w:tcPr>
          <w:p w14:paraId="2F050836"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5 días hábiles</w:t>
            </w:r>
          </w:p>
        </w:tc>
      </w:tr>
      <w:tr w:rsidR="00F506A0" w:rsidRPr="00405A28" w14:paraId="7F7FE139" w14:textId="77777777" w:rsidTr="00886BC1">
        <w:tc>
          <w:tcPr>
            <w:tcW w:w="7083" w:type="dxa"/>
          </w:tcPr>
          <w:p w14:paraId="257E04A5"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para la emisión de respuesta a la solicitud</w:t>
            </w:r>
          </w:p>
        </w:tc>
        <w:tc>
          <w:tcPr>
            <w:tcW w:w="2121" w:type="dxa"/>
          </w:tcPr>
          <w:p w14:paraId="6E8500E2"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20 días hábiles</w:t>
            </w:r>
          </w:p>
        </w:tc>
      </w:tr>
      <w:tr w:rsidR="00F506A0" w:rsidRPr="00405A28" w14:paraId="78D36EAE" w14:textId="77777777" w:rsidTr="00886BC1">
        <w:tc>
          <w:tcPr>
            <w:tcW w:w="7083" w:type="dxa"/>
          </w:tcPr>
          <w:p w14:paraId="67F0431D"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Plazo de prórroga para la atención de la solicitud</w:t>
            </w:r>
          </w:p>
        </w:tc>
        <w:tc>
          <w:tcPr>
            <w:tcW w:w="2121" w:type="dxa"/>
          </w:tcPr>
          <w:p w14:paraId="074B8FAC" w14:textId="77777777" w:rsidR="00F506A0" w:rsidRPr="00405A28" w:rsidRDefault="00F506A0" w:rsidP="00886BC1">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10 días hábiles</w:t>
            </w:r>
          </w:p>
        </w:tc>
      </w:tr>
    </w:tbl>
    <w:p w14:paraId="624A0810" w14:textId="77777777" w:rsidR="00F506A0" w:rsidRPr="00405A28" w:rsidRDefault="00F506A0" w:rsidP="00F506A0">
      <w:pPr>
        <w:jc w:val="both"/>
        <w:rPr>
          <w:rFonts w:ascii="Arial" w:hAnsi="Arial" w:cs="Arial"/>
          <w:sz w:val="22"/>
        </w:rPr>
      </w:pPr>
    </w:p>
    <w:p w14:paraId="4D243B95" w14:textId="77777777" w:rsidR="00F506A0" w:rsidRPr="00405A28" w:rsidRDefault="00F506A0" w:rsidP="00F506A0">
      <w:pPr>
        <w:shd w:val="clear" w:color="auto" w:fill="FEFEFE"/>
        <w:spacing w:before="100" w:beforeAutospacing="1" w:after="100" w:afterAutospacing="1"/>
        <w:jc w:val="both"/>
        <w:rPr>
          <w:rFonts w:ascii="Arial" w:eastAsiaTheme="minorHAnsi" w:hAnsi="Arial" w:cs="Arial"/>
          <w:bCs/>
          <w:sz w:val="22"/>
          <w:shd w:val="clear" w:color="auto" w:fill="FFFFFF"/>
        </w:rPr>
      </w:pPr>
      <w:r w:rsidRPr="00405A28">
        <w:rPr>
          <w:rFonts w:ascii="Arial" w:hAnsi="Arial" w:cs="Arial"/>
          <w:bCs/>
          <w:sz w:val="22"/>
          <w:shd w:val="clear" w:color="auto" w:fill="FFFFFF"/>
        </w:rPr>
        <w:t xml:space="preserve">Por último, se le informa que usted tiene derecho a presentar un recurso de revisión ante la Comisión de Transparencia y Acceso a la Información Pública del Estado de Querétaro (INFOQRO), cuando no esté conforme con la respuesta, o bien cuando considere que su derecho a la protección de sus datos personales ha sido lesionado por alguna conducta u omisión de nuestra parte, o presume alguna violación a las disposiciones previstas en la Ley </w:t>
      </w:r>
      <w:r w:rsidRPr="00405A28">
        <w:rPr>
          <w:rFonts w:ascii="Arial" w:hAnsi="Arial" w:cs="Arial"/>
          <w:bCs/>
          <w:sz w:val="22"/>
          <w:shd w:val="clear" w:color="auto" w:fill="FFFFFF"/>
        </w:rPr>
        <w:lastRenderedPageBreak/>
        <w:t>de Transparencia y Acceso a la Información Pública del Estado de Querétaro y la Ley de Protección de Datos Personales en Posesión de Sujetos Obligados del Estado de Querétaro, esto directamente en las instalaciones del INFOQRO o a través de la Plataforma Nacional de Transparencia. Para mayor información consulte https://www.infoqro.mx/ o llame al (442) 224 0206, (442) 212 9624 o 01 800 000 2344.</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500"/>
      </w:tblGrid>
      <w:tr w:rsidR="00F506A0" w14:paraId="06CCCFCE" w14:textId="77777777" w:rsidTr="00886BC1">
        <w:tc>
          <w:tcPr>
            <w:tcW w:w="704" w:type="dxa"/>
          </w:tcPr>
          <w:p w14:paraId="020EA0F1" w14:textId="77777777" w:rsidR="00F506A0" w:rsidRDefault="00F506A0" w:rsidP="00886BC1">
            <w:pPr>
              <w:jc w:val="both"/>
              <w:rPr>
                <w:rFonts w:ascii="Arial" w:hAnsi="Arial" w:cs="Arial"/>
                <w:lang w:val="es-MX"/>
              </w:rPr>
            </w:pPr>
            <w:r>
              <w:rPr>
                <w:noProof/>
              </w:rPr>
              <w:drawing>
                <wp:inline distT="0" distB="0" distL="0" distR="0" wp14:anchorId="3BF66178" wp14:editId="6B12A8E9">
                  <wp:extent cx="273133" cy="508949"/>
                  <wp:effectExtent l="0" t="0" r="0" b="571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285" cy="555816"/>
                          </a:xfrm>
                          <a:prstGeom prst="rect">
                            <a:avLst/>
                          </a:prstGeom>
                          <a:noFill/>
                          <a:ln>
                            <a:noFill/>
                          </a:ln>
                        </pic:spPr>
                      </pic:pic>
                    </a:graphicData>
                  </a:graphic>
                </wp:inline>
              </w:drawing>
            </w:r>
          </w:p>
        </w:tc>
        <w:tc>
          <w:tcPr>
            <w:tcW w:w="8500" w:type="dxa"/>
            <w:vAlign w:val="center"/>
          </w:tcPr>
          <w:p w14:paraId="064100EA" w14:textId="77777777" w:rsidR="00F506A0" w:rsidRPr="00860D94" w:rsidRDefault="00F506A0" w:rsidP="00886BC1">
            <w:pPr>
              <w:jc w:val="both"/>
              <w:rPr>
                <w:rFonts w:ascii="Arial" w:hAnsi="Arial" w:cs="Arial"/>
                <w:b/>
                <w:sz w:val="36"/>
                <w:szCs w:val="36"/>
                <w:lang w:val="es-MX"/>
              </w:rPr>
            </w:pPr>
            <w:r w:rsidRPr="00F066F3">
              <w:rPr>
                <w:rFonts w:ascii="Arial" w:hAnsi="Arial" w:cs="Arial"/>
                <w:b/>
                <w:color w:val="002060"/>
                <w:sz w:val="32"/>
                <w:szCs w:val="36"/>
                <w:lang w:val="es-MX"/>
              </w:rPr>
              <w:t>Cambios al Aviso de Privacidad</w:t>
            </w:r>
          </w:p>
        </w:tc>
      </w:tr>
    </w:tbl>
    <w:p w14:paraId="7A4CBE2E" w14:textId="77777777" w:rsidR="00F506A0" w:rsidRPr="00405A28" w:rsidRDefault="00F506A0" w:rsidP="00F506A0">
      <w:pPr>
        <w:shd w:val="clear" w:color="auto" w:fill="FEFEFE"/>
        <w:spacing w:before="100" w:beforeAutospacing="1" w:after="100" w:afterAutospacing="1"/>
        <w:jc w:val="both"/>
        <w:rPr>
          <w:rFonts w:ascii="Arial" w:hAnsi="Arial" w:cs="Arial"/>
          <w:bCs/>
          <w:sz w:val="22"/>
          <w:shd w:val="clear" w:color="auto" w:fill="FFFFFF"/>
        </w:rPr>
      </w:pPr>
      <w:r w:rsidRPr="00405A28">
        <w:rPr>
          <w:rFonts w:ascii="Arial" w:hAnsi="Arial" w:cs="Arial"/>
          <w:bCs/>
          <w:sz w:val="22"/>
          <w:shd w:val="clear" w:color="auto" w:fill="FFFFFF"/>
        </w:rPr>
        <w:t xml:space="preserve">El presente aviso de privacidad puede sufrir modificaciones, cambios o actualizaciones derivadas de nuevos requerimientos legales; de nuestras propias necesidades por los servicios que ofrecemos; Nos comprometemos a mantenerlo informado sobre los cambios que pueda sufrir el presente aviso de privacidad, a través de: </w:t>
      </w:r>
      <w:hyperlink r:id="rId13" w:history="1">
        <w:r w:rsidRPr="00405A28">
          <w:rPr>
            <w:rStyle w:val="Hipervnculo"/>
            <w:rFonts w:ascii="Arial" w:hAnsi="Arial" w:cs="Arial"/>
            <w:bCs/>
            <w:sz w:val="22"/>
            <w:shd w:val="clear" w:color="auto" w:fill="FFFFFF"/>
          </w:rPr>
          <w:t>www.ceaqueretaro.gob.mx/</w:t>
        </w:r>
      </w:hyperlink>
      <w:r w:rsidRPr="00405A28">
        <w:rPr>
          <w:rFonts w:ascii="Arial" w:hAnsi="Arial" w:cs="Arial"/>
          <w:bCs/>
          <w:sz w:val="22"/>
          <w:shd w:val="clear" w:color="auto" w:fill="FFFFFF"/>
        </w:rPr>
        <w:t xml:space="preserve"> </w:t>
      </w:r>
    </w:p>
    <w:p w14:paraId="6D28F009" w14:textId="77777777" w:rsidR="00F506A0" w:rsidRPr="00F066F3" w:rsidRDefault="00F506A0" w:rsidP="00F506A0">
      <w:pPr>
        <w:shd w:val="clear" w:color="auto" w:fill="FEFEFE"/>
        <w:spacing w:before="100" w:beforeAutospacing="1" w:after="100" w:afterAutospacing="1"/>
        <w:jc w:val="both"/>
        <w:rPr>
          <w:rFonts w:ascii="Arial" w:hAnsi="Arial" w:cs="Arial"/>
          <w:bCs/>
          <w:shd w:val="clear" w:color="auto" w:fill="FFFFFF"/>
        </w:rPr>
      </w:pPr>
    </w:p>
    <w:p w14:paraId="568D6FD8" w14:textId="77777777" w:rsidR="00F506A0" w:rsidRDefault="00F506A0" w:rsidP="00F506A0">
      <w:pPr>
        <w:jc w:val="both"/>
        <w:rPr>
          <w:rFonts w:ascii="Arial" w:hAnsi="Arial" w:cs="Arial"/>
          <w:lang w:val="es-MX"/>
        </w:rPr>
      </w:pPr>
    </w:p>
    <w:p w14:paraId="0B08A4F0" w14:textId="5448FFE4" w:rsidR="00F506A0" w:rsidRDefault="00F506A0" w:rsidP="00F506A0">
      <w:pPr>
        <w:jc w:val="right"/>
        <w:rPr>
          <w:rFonts w:ascii="Arial" w:hAnsi="Arial" w:cs="Arial"/>
          <w:lang w:val="es-MX"/>
        </w:rPr>
      </w:pPr>
      <w:r>
        <w:rPr>
          <w:rFonts w:ascii="Arial" w:hAnsi="Arial" w:cs="Arial"/>
          <w:lang w:val="es-MX"/>
        </w:rPr>
        <w:t xml:space="preserve">Última actualización: </w:t>
      </w:r>
      <w:r w:rsidR="00B25788">
        <w:rPr>
          <w:rFonts w:ascii="Arial" w:hAnsi="Arial" w:cs="Arial"/>
          <w:lang w:val="es-MX"/>
        </w:rPr>
        <w:t>20 de febrero de 2025</w:t>
      </w:r>
    </w:p>
    <w:p w14:paraId="0F8D9ED4" w14:textId="77777777" w:rsidR="00B25788" w:rsidRDefault="00B25788" w:rsidP="00F506A0">
      <w:pPr>
        <w:jc w:val="right"/>
        <w:rPr>
          <w:rFonts w:ascii="Arial" w:hAnsi="Arial" w:cs="Arial"/>
          <w:lang w:val="es-MX"/>
        </w:rPr>
      </w:pPr>
      <w:bookmarkStart w:id="0" w:name="_GoBack"/>
      <w:bookmarkEnd w:id="0"/>
    </w:p>
    <w:p w14:paraId="65AC3B24" w14:textId="77777777" w:rsidR="00F506A0" w:rsidRDefault="00F506A0" w:rsidP="00F506A0"/>
    <w:p w14:paraId="1B65B783" w14:textId="77777777" w:rsidR="00F506A0" w:rsidRDefault="00F506A0" w:rsidP="00F506A0"/>
    <w:p w14:paraId="283DD17E" w14:textId="77777777" w:rsidR="00A50F7D" w:rsidRDefault="00A50F7D"/>
    <w:sectPr w:rsidR="00A50F7D" w:rsidSect="00DF1524">
      <w:headerReference w:type="default" r:id="rId14"/>
      <w:footerReference w:type="default" r:id="rId15"/>
      <w:pgSz w:w="12240" w:h="15840"/>
      <w:pgMar w:top="2127" w:right="1325"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124FC" w14:textId="77777777" w:rsidR="00B86D2B" w:rsidRDefault="00B86D2B">
      <w:r>
        <w:separator/>
      </w:r>
    </w:p>
  </w:endnote>
  <w:endnote w:type="continuationSeparator" w:id="0">
    <w:p w14:paraId="18DE68BE" w14:textId="77777777" w:rsidR="00B86D2B" w:rsidRDefault="00B8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D035B" w14:textId="77777777" w:rsidR="004A3442" w:rsidRPr="00C15A19" w:rsidRDefault="0048523B" w:rsidP="00A46A98">
    <w:pPr>
      <w:pStyle w:val="Piedepgina"/>
      <w:jc w:val="center"/>
      <w:rPr>
        <w:rFonts w:ascii="Arial" w:hAnsi="Arial" w:cs="Arial"/>
        <w:b/>
        <w:sz w:val="20"/>
      </w:rPr>
    </w:pPr>
    <w:r w:rsidRPr="00C15A19">
      <w:rPr>
        <w:rFonts w:ascii="Arial" w:hAnsi="Arial" w:cs="Arial"/>
        <w:b/>
        <w:sz w:val="20"/>
        <w:lang w:val="es-ES"/>
      </w:rPr>
      <w:t xml:space="preserve">Hoja </w:t>
    </w:r>
    <w:r w:rsidRPr="00C15A19">
      <w:rPr>
        <w:rFonts w:ascii="Arial" w:hAnsi="Arial" w:cs="Arial"/>
        <w:b/>
        <w:bCs/>
        <w:sz w:val="20"/>
      </w:rPr>
      <w:fldChar w:fldCharType="begin"/>
    </w:r>
    <w:r w:rsidRPr="00C15A19">
      <w:rPr>
        <w:rFonts w:ascii="Arial" w:hAnsi="Arial" w:cs="Arial"/>
        <w:b/>
        <w:bCs/>
        <w:sz w:val="20"/>
      </w:rPr>
      <w:instrText>PAGE  \* Arabic  \* MERGEFORMAT</w:instrText>
    </w:r>
    <w:r w:rsidRPr="00C15A19">
      <w:rPr>
        <w:rFonts w:ascii="Arial" w:hAnsi="Arial" w:cs="Arial"/>
        <w:b/>
        <w:bCs/>
        <w:sz w:val="20"/>
      </w:rPr>
      <w:fldChar w:fldCharType="separate"/>
    </w:r>
    <w:r w:rsidRPr="00982D9A">
      <w:rPr>
        <w:rFonts w:ascii="Arial" w:hAnsi="Arial" w:cs="Arial"/>
        <w:b/>
        <w:bCs/>
        <w:noProof/>
        <w:sz w:val="20"/>
        <w:lang w:val="es-ES"/>
      </w:rPr>
      <w:t>16</w:t>
    </w:r>
    <w:r w:rsidRPr="00C15A19">
      <w:rPr>
        <w:rFonts w:ascii="Arial" w:hAnsi="Arial" w:cs="Arial"/>
        <w:b/>
        <w:bCs/>
        <w:sz w:val="20"/>
      </w:rPr>
      <w:fldChar w:fldCharType="end"/>
    </w:r>
    <w:r w:rsidRPr="00C15A19">
      <w:rPr>
        <w:rFonts w:ascii="Arial" w:hAnsi="Arial" w:cs="Arial"/>
        <w:b/>
        <w:sz w:val="20"/>
        <w:lang w:val="es-ES"/>
      </w:rPr>
      <w:t xml:space="preserve"> de </w:t>
    </w:r>
    <w:r w:rsidRPr="00C15A19">
      <w:rPr>
        <w:rFonts w:ascii="Arial" w:hAnsi="Arial" w:cs="Arial"/>
        <w:b/>
        <w:bCs/>
        <w:sz w:val="20"/>
      </w:rPr>
      <w:fldChar w:fldCharType="begin"/>
    </w:r>
    <w:r w:rsidRPr="00C15A19">
      <w:rPr>
        <w:rFonts w:ascii="Arial" w:hAnsi="Arial" w:cs="Arial"/>
        <w:b/>
        <w:bCs/>
        <w:sz w:val="20"/>
      </w:rPr>
      <w:instrText>NUMPAGES  \* Arabic  \* MERGEFORMAT</w:instrText>
    </w:r>
    <w:r w:rsidRPr="00C15A19">
      <w:rPr>
        <w:rFonts w:ascii="Arial" w:hAnsi="Arial" w:cs="Arial"/>
        <w:b/>
        <w:bCs/>
        <w:sz w:val="20"/>
      </w:rPr>
      <w:fldChar w:fldCharType="separate"/>
    </w:r>
    <w:r w:rsidRPr="00982D9A">
      <w:rPr>
        <w:rFonts w:ascii="Arial" w:hAnsi="Arial" w:cs="Arial"/>
        <w:b/>
        <w:bCs/>
        <w:noProof/>
        <w:sz w:val="20"/>
        <w:lang w:val="es-ES"/>
      </w:rPr>
      <w:t>26</w:t>
    </w:r>
    <w:r w:rsidRPr="00C15A19">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96865" w14:textId="77777777" w:rsidR="00B86D2B" w:rsidRDefault="00B86D2B">
      <w:r>
        <w:separator/>
      </w:r>
    </w:p>
  </w:footnote>
  <w:footnote w:type="continuationSeparator" w:id="0">
    <w:p w14:paraId="68C33250" w14:textId="77777777" w:rsidR="00B86D2B" w:rsidRDefault="00B86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3DC33" w14:textId="77777777" w:rsidR="004A3442" w:rsidRDefault="0048523B" w:rsidP="00A46A98">
    <w:pPr>
      <w:pStyle w:val="Encabezado"/>
      <w:tabs>
        <w:tab w:val="clear" w:pos="4419"/>
        <w:tab w:val="clear" w:pos="8838"/>
        <w:tab w:val="left" w:pos="3556"/>
        <w:tab w:val="left" w:pos="6649"/>
      </w:tabs>
    </w:pPr>
    <w:r>
      <w:rPr>
        <w:noProof/>
        <w:lang w:val="es-MX" w:eastAsia="es-MX"/>
      </w:rPr>
      <mc:AlternateContent>
        <mc:Choice Requires="wps">
          <w:drawing>
            <wp:anchor distT="45720" distB="45720" distL="114300" distR="114300" simplePos="0" relativeHeight="251659264" behindDoc="0" locked="0" layoutInCell="1" allowOverlap="1" wp14:anchorId="0620FB9B" wp14:editId="3A612F84">
              <wp:simplePos x="0" y="0"/>
              <wp:positionH relativeFrom="page">
                <wp:posOffset>2438400</wp:posOffset>
              </wp:positionH>
              <wp:positionV relativeFrom="paragraph">
                <wp:posOffset>-240030</wp:posOffset>
              </wp:positionV>
              <wp:extent cx="3281680" cy="770255"/>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70255"/>
                      </a:xfrm>
                      <a:prstGeom prst="rect">
                        <a:avLst/>
                      </a:prstGeom>
                      <a:solidFill>
                        <a:srgbClr val="FFFFFF"/>
                      </a:solidFill>
                      <a:ln w="9525">
                        <a:noFill/>
                        <a:miter lim="800000"/>
                        <a:headEnd/>
                        <a:tailEnd/>
                      </a:ln>
                    </wps:spPr>
                    <wps:txbx>
                      <w:txbxContent>
                        <w:p w14:paraId="36C12638" w14:textId="77777777" w:rsidR="004A3442" w:rsidRDefault="004A3442" w:rsidP="00A46A98">
                          <w:pPr>
                            <w:jc w:val="right"/>
                            <w:rPr>
                              <w:rFonts w:ascii="Arial" w:hAnsi="Arial" w:cs="Arial"/>
                              <w:b/>
                              <w:sz w:val="22"/>
                              <w:szCs w:val="23"/>
                            </w:rPr>
                          </w:pPr>
                        </w:p>
                        <w:p w14:paraId="2AE40032" w14:textId="77777777" w:rsidR="004A3442" w:rsidRDefault="0048523B" w:rsidP="00BE6AAC">
                          <w:pPr>
                            <w:jc w:val="right"/>
                            <w:rPr>
                              <w:rFonts w:ascii="Arial" w:hAnsi="Arial" w:cs="Arial"/>
                              <w:b/>
                              <w:sz w:val="22"/>
                              <w:szCs w:val="23"/>
                            </w:rPr>
                          </w:pPr>
                          <w:r>
                            <w:rPr>
                              <w:rFonts w:ascii="Arial" w:hAnsi="Arial" w:cs="Arial"/>
                              <w:b/>
                              <w:sz w:val="22"/>
                              <w:szCs w:val="23"/>
                            </w:rPr>
                            <w:t>DIRECCIÓN GENERAL ADJUNTA DE ENLACE INSTITUCIONAL</w:t>
                          </w:r>
                        </w:p>
                        <w:p w14:paraId="07E84D71" w14:textId="77777777" w:rsidR="004A3442" w:rsidRDefault="0048523B" w:rsidP="00A46A98">
                          <w:pPr>
                            <w:jc w:val="right"/>
                            <w:rPr>
                              <w:rFonts w:ascii="Arial" w:hAnsi="Arial" w:cs="Arial"/>
                              <w:b/>
                              <w:sz w:val="22"/>
                              <w:szCs w:val="23"/>
                            </w:rPr>
                          </w:pPr>
                          <w:r>
                            <w:rPr>
                              <w:rFonts w:ascii="Arial" w:hAnsi="Arial" w:cs="Arial"/>
                              <w:b/>
                              <w:sz w:val="22"/>
                              <w:szCs w:val="23"/>
                            </w:rPr>
                            <w:t xml:space="preserve">Aviso de Privacidad Integral </w:t>
                          </w:r>
                        </w:p>
                        <w:p w14:paraId="75EFA244" w14:textId="77777777" w:rsidR="004A3442" w:rsidRPr="00E90FD6" w:rsidRDefault="004A3442" w:rsidP="00A46A98">
                          <w:pPr>
                            <w:spacing w:line="276" w:lineRule="auto"/>
                            <w:jc w:val="right"/>
                            <w:rPr>
                              <w:sz w:val="22"/>
                            </w:rPr>
                          </w:pPr>
                        </w:p>
                        <w:p w14:paraId="05311014" w14:textId="77777777" w:rsidR="004A3442" w:rsidRPr="00E90FD6" w:rsidRDefault="004A3442" w:rsidP="00A46A98">
                          <w:pPr>
                            <w:spacing w:line="276" w:lineRule="auto"/>
                            <w:jc w:val="right"/>
                            <w:rPr>
                              <w:rFonts w:ascii="Arial" w:hAnsi="Arial" w:cs="Arial"/>
                              <w:b/>
                              <w:sz w:val="22"/>
                              <w:szCs w:val="23"/>
                            </w:rPr>
                          </w:pPr>
                        </w:p>
                        <w:p w14:paraId="46428F08" w14:textId="77777777" w:rsidR="004A3442" w:rsidRPr="00E90FD6" w:rsidRDefault="004A3442" w:rsidP="00A46A98">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620FB9B" id="_x0000_t202" coordsize="21600,21600" o:spt="202" path="m,l,21600r21600,l21600,xe">
              <v:stroke joinstyle="miter"/>
              <v:path gradientshapeok="t" o:connecttype="rect"/>
            </v:shapetype>
            <v:shape id="Cuadro de texto 217" o:spid="_x0000_s1026" type="#_x0000_t202" style="position:absolute;margin-left:192pt;margin-top:-18.9pt;width:258.4pt;height:60.6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41dDQIAAPYDAAAOAAAAZHJzL2Uyb0RvYy54bWysU9uO2yAQfa/Uf0C8N3bcZDdrxVlts01V&#10;aXuRtv0AjHGMCgwFEjv9+h2wN5u2b1V5QAwz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" stroked="f">
              <v:textbox>
                <w:txbxContent>
                  <w:p w14:paraId="36C12638" w14:textId="77777777" w:rsidR="004A3442" w:rsidRDefault="004A3442" w:rsidP="00A46A98">
                    <w:pPr>
                      <w:jc w:val="right"/>
                      <w:rPr>
                        <w:rFonts w:ascii="Arial" w:hAnsi="Arial" w:cs="Arial"/>
                        <w:b/>
                        <w:sz w:val="22"/>
                        <w:szCs w:val="23"/>
                      </w:rPr>
                    </w:pPr>
                  </w:p>
                  <w:p w14:paraId="2AE40032" w14:textId="77777777" w:rsidR="004A3442" w:rsidRDefault="0048523B" w:rsidP="00BE6AAC">
                    <w:pPr>
                      <w:jc w:val="right"/>
                      <w:rPr>
                        <w:rFonts w:ascii="Arial" w:hAnsi="Arial" w:cs="Arial"/>
                        <w:b/>
                        <w:sz w:val="22"/>
                        <w:szCs w:val="23"/>
                      </w:rPr>
                    </w:pPr>
                    <w:r>
                      <w:rPr>
                        <w:rFonts w:ascii="Arial" w:hAnsi="Arial" w:cs="Arial"/>
                        <w:b/>
                        <w:sz w:val="22"/>
                        <w:szCs w:val="23"/>
                      </w:rPr>
                      <w:t>DIRECCIÓN GENERAL ADJUNTA DE ENLACE INSTITUCIONAL</w:t>
                    </w:r>
                  </w:p>
                  <w:p w14:paraId="07E84D71" w14:textId="77777777" w:rsidR="004A3442" w:rsidRDefault="0048523B" w:rsidP="00A46A98">
                    <w:pPr>
                      <w:jc w:val="right"/>
                      <w:rPr>
                        <w:rFonts w:ascii="Arial" w:hAnsi="Arial" w:cs="Arial"/>
                        <w:b/>
                        <w:sz w:val="22"/>
                        <w:szCs w:val="23"/>
                      </w:rPr>
                    </w:pPr>
                    <w:r>
                      <w:rPr>
                        <w:rFonts w:ascii="Arial" w:hAnsi="Arial" w:cs="Arial"/>
                        <w:b/>
                        <w:sz w:val="22"/>
                        <w:szCs w:val="23"/>
                      </w:rPr>
                      <w:t xml:space="preserve">Aviso de Privacidad Integral </w:t>
                    </w:r>
                  </w:p>
                  <w:p w14:paraId="75EFA244" w14:textId="77777777" w:rsidR="004A3442" w:rsidRPr="00E90FD6" w:rsidRDefault="004A3442" w:rsidP="00A46A98">
                    <w:pPr>
                      <w:spacing w:line="276" w:lineRule="auto"/>
                      <w:jc w:val="right"/>
                      <w:rPr>
                        <w:sz w:val="22"/>
                      </w:rPr>
                    </w:pPr>
                  </w:p>
                  <w:p w14:paraId="05311014" w14:textId="77777777" w:rsidR="004A3442" w:rsidRPr="00E90FD6" w:rsidRDefault="004A3442" w:rsidP="00A46A98">
                    <w:pPr>
                      <w:spacing w:line="276" w:lineRule="auto"/>
                      <w:jc w:val="right"/>
                      <w:rPr>
                        <w:rFonts w:ascii="Arial" w:hAnsi="Arial" w:cs="Arial"/>
                        <w:b/>
                        <w:sz w:val="22"/>
                        <w:szCs w:val="23"/>
                      </w:rPr>
                    </w:pPr>
                  </w:p>
                  <w:p w14:paraId="46428F08" w14:textId="77777777" w:rsidR="004A3442" w:rsidRPr="00E90FD6" w:rsidRDefault="004A3442" w:rsidP="00A46A98">
                    <w:pPr>
                      <w:rPr>
                        <w:sz w:val="22"/>
                      </w:rPr>
                    </w:pPr>
                  </w:p>
                </w:txbxContent>
              </v:textbox>
              <w10:wrap type="square" anchorx="page"/>
            </v:shape>
          </w:pict>
        </mc:Fallback>
      </mc:AlternateContent>
    </w:r>
    <w:r>
      <w:rPr>
        <w:noProof/>
        <w:lang w:eastAsia="es-MX"/>
      </w:rPr>
      <w:drawing>
        <wp:anchor distT="0" distB="0" distL="114300" distR="114300" simplePos="0" relativeHeight="251660288" behindDoc="1" locked="0" layoutInCell="1" allowOverlap="1" wp14:anchorId="3D68BC5C" wp14:editId="760EF45A">
          <wp:simplePos x="0" y="0"/>
          <wp:positionH relativeFrom="margin">
            <wp:align>center</wp:align>
          </wp:positionH>
          <wp:positionV relativeFrom="paragraph">
            <wp:posOffset>-448310</wp:posOffset>
          </wp:positionV>
          <wp:extent cx="7765998" cy="10048875"/>
          <wp:effectExtent l="0" t="0" r="698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2023-01 (1).jpg"/>
                  <pic:cNvPicPr/>
                </pic:nvPicPr>
                <pic:blipFill>
                  <a:blip r:embed="rId1">
                    <a:extLst>
                      <a:ext uri="{28A0092B-C50C-407E-A947-70E740481C1C}">
                        <a14:useLocalDpi xmlns:a14="http://schemas.microsoft.com/office/drawing/2010/main" val="0"/>
                      </a:ext>
                    </a:extLst>
                  </a:blip>
                  <a:stretch>
                    <a:fillRect/>
                  </a:stretch>
                </pic:blipFill>
                <pic:spPr>
                  <a:xfrm>
                    <a:off x="0" y="0"/>
                    <a:ext cx="7765998" cy="10048875"/>
                  </a:xfrm>
                  <a:prstGeom prst="rect">
                    <a:avLst/>
                  </a:prstGeom>
                </pic:spPr>
              </pic:pic>
            </a:graphicData>
          </a:graphic>
          <wp14:sizeRelH relativeFrom="page">
            <wp14:pctWidth>0</wp14:pctWidth>
          </wp14:sizeRelH>
          <wp14:sizeRelV relativeFrom="page">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A0"/>
    <w:rsid w:val="001020F4"/>
    <w:rsid w:val="001E5835"/>
    <w:rsid w:val="00235020"/>
    <w:rsid w:val="00263E83"/>
    <w:rsid w:val="00435B77"/>
    <w:rsid w:val="0048523B"/>
    <w:rsid w:val="004A3442"/>
    <w:rsid w:val="005D4CFB"/>
    <w:rsid w:val="00654349"/>
    <w:rsid w:val="0067220F"/>
    <w:rsid w:val="006813FA"/>
    <w:rsid w:val="007425F9"/>
    <w:rsid w:val="00751C66"/>
    <w:rsid w:val="00763A59"/>
    <w:rsid w:val="007B1EBE"/>
    <w:rsid w:val="0095774E"/>
    <w:rsid w:val="009C2FA6"/>
    <w:rsid w:val="00A50F7D"/>
    <w:rsid w:val="00AD523F"/>
    <w:rsid w:val="00B25788"/>
    <w:rsid w:val="00B73172"/>
    <w:rsid w:val="00B86D2B"/>
    <w:rsid w:val="00D353A7"/>
    <w:rsid w:val="00DD5D4B"/>
    <w:rsid w:val="00EC619B"/>
    <w:rsid w:val="00ED0AA2"/>
    <w:rsid w:val="00F077AD"/>
    <w:rsid w:val="00F506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8D55"/>
  <w15:chartTrackingRefBased/>
  <w15:docId w15:val="{BDB7A052-FFB0-4734-BADA-7416ACFF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06A0"/>
    <w:pPr>
      <w:spacing w:after="0" w:line="240" w:lineRule="auto"/>
    </w:pPr>
    <w:rPr>
      <w:rFonts w:eastAsiaTheme="minorEastAsia"/>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06A0"/>
    <w:pPr>
      <w:tabs>
        <w:tab w:val="center" w:pos="4419"/>
        <w:tab w:val="right" w:pos="8838"/>
      </w:tabs>
    </w:pPr>
  </w:style>
  <w:style w:type="character" w:customStyle="1" w:styleId="EncabezadoCar">
    <w:name w:val="Encabezado Car"/>
    <w:basedOn w:val="Fuentedeprrafopredeter"/>
    <w:link w:val="Encabezado"/>
    <w:uiPriority w:val="99"/>
    <w:rsid w:val="00F506A0"/>
    <w:rPr>
      <w:rFonts w:eastAsiaTheme="minorEastAsia"/>
      <w:sz w:val="24"/>
      <w:szCs w:val="24"/>
      <w:lang w:val="es-ES_tradnl"/>
    </w:rPr>
  </w:style>
  <w:style w:type="paragraph" w:styleId="Piedepgina">
    <w:name w:val="footer"/>
    <w:basedOn w:val="Normal"/>
    <w:link w:val="PiedepginaCar"/>
    <w:uiPriority w:val="99"/>
    <w:unhideWhenUsed/>
    <w:rsid w:val="00F506A0"/>
    <w:pPr>
      <w:tabs>
        <w:tab w:val="center" w:pos="4419"/>
        <w:tab w:val="right" w:pos="8838"/>
      </w:tabs>
    </w:pPr>
  </w:style>
  <w:style w:type="character" w:customStyle="1" w:styleId="PiedepginaCar">
    <w:name w:val="Pie de página Car"/>
    <w:basedOn w:val="Fuentedeprrafopredeter"/>
    <w:link w:val="Piedepgina"/>
    <w:uiPriority w:val="99"/>
    <w:rsid w:val="00F506A0"/>
    <w:rPr>
      <w:rFonts w:eastAsiaTheme="minorEastAsia"/>
      <w:sz w:val="24"/>
      <w:szCs w:val="24"/>
      <w:lang w:val="es-ES_tradnl"/>
    </w:rPr>
  </w:style>
  <w:style w:type="table" w:styleId="Tablaconcuadrcula">
    <w:name w:val="Table Grid"/>
    <w:basedOn w:val="Tablanormal"/>
    <w:uiPriority w:val="39"/>
    <w:rsid w:val="00F50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50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eaqueretaro.gob.mx/"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home.inai.org.mx/?page_id=3395"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plataformadetransparencia.org.m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ceaqueretaro.gob.mx/" TargetMode="External"/><Relationship Id="rId4" Type="http://schemas.openxmlformats.org/officeDocument/2006/relationships/footnotes" Target="footnotes.xml"/><Relationship Id="rId9" Type="http://schemas.openxmlformats.org/officeDocument/2006/relationships/hyperlink" Target="mailto:unidadtransparencia@ceaqueretaro.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1957</Words>
  <Characters>10766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Sanchez Cruz</dc:creator>
  <cp:keywords/>
  <dc:description/>
  <cp:lastModifiedBy>Rosario Sanchez Cruz</cp:lastModifiedBy>
  <cp:revision>3</cp:revision>
  <cp:lastPrinted>2025-02-19T22:03:00Z</cp:lastPrinted>
  <dcterms:created xsi:type="dcterms:W3CDTF">2025-02-20T14:41:00Z</dcterms:created>
  <dcterms:modified xsi:type="dcterms:W3CDTF">2025-04-09T18:54:00Z</dcterms:modified>
</cp:coreProperties>
</file>