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BAC82" w14:textId="77777777" w:rsidR="006274DE" w:rsidRPr="00405A28" w:rsidRDefault="00A62472" w:rsidP="006274DE">
      <w:pPr>
        <w:jc w:val="center"/>
        <w:rPr>
          <w:rFonts w:ascii="Arial" w:hAnsi="Arial" w:cs="Arial"/>
          <w:sz w:val="36"/>
          <w:lang w:val="es-MX"/>
        </w:rPr>
      </w:pPr>
      <w:r>
        <w:rPr>
          <w:rFonts w:ascii="Arial" w:hAnsi="Arial" w:cs="Arial"/>
          <w:b/>
          <w:sz w:val="36"/>
          <w:lang w:val="es-MX"/>
        </w:rPr>
        <w:t>PROMOCIÓN Y OPERACIÓN DEL MECANISMO DE CONTRALORÍA SO</w:t>
      </w:r>
      <w:r w:rsidR="006274DE">
        <w:rPr>
          <w:rFonts w:ascii="Arial" w:hAnsi="Arial" w:cs="Arial"/>
          <w:b/>
          <w:sz w:val="36"/>
          <w:lang w:val="es-MX"/>
        </w:rPr>
        <w:t>CIAL</w:t>
      </w:r>
    </w:p>
    <w:p w14:paraId="7C45E24C" w14:textId="77777777" w:rsidR="004F30E6" w:rsidRDefault="004F30E6" w:rsidP="004F30E6">
      <w:pPr>
        <w:jc w:val="both"/>
        <w:rPr>
          <w:rFonts w:ascii="Arial" w:hAnsi="Arial" w:cs="Arial"/>
          <w:lang w:val="es-MX"/>
        </w:rPr>
      </w:pPr>
    </w:p>
    <w:p w14:paraId="307D52A0" w14:textId="77777777" w:rsidR="00B0684D" w:rsidRDefault="00B0684D" w:rsidP="004F30E6">
      <w:pPr>
        <w:jc w:val="both"/>
        <w:rPr>
          <w:rFonts w:ascii="Arial" w:hAnsi="Arial" w:cs="Arial"/>
          <w:sz w:val="22"/>
          <w:lang w:val="es-MX"/>
        </w:rPr>
      </w:pPr>
    </w:p>
    <w:p w14:paraId="20076D1B" w14:textId="6858C4A8" w:rsidR="004F30E6" w:rsidRPr="00405A28" w:rsidRDefault="004F30E6" w:rsidP="004F30E6">
      <w:pPr>
        <w:jc w:val="both"/>
        <w:rPr>
          <w:rFonts w:ascii="Arial" w:hAnsi="Arial" w:cs="Arial"/>
          <w:sz w:val="22"/>
          <w:lang w:val="es-MX"/>
        </w:rPr>
      </w:pPr>
      <w:bookmarkStart w:id="0" w:name="_GoBack"/>
      <w:bookmarkEnd w:id="0"/>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57F16313"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25F51A3A" w14:textId="77777777" w:rsidTr="00182ACE">
        <w:tc>
          <w:tcPr>
            <w:tcW w:w="704" w:type="dxa"/>
          </w:tcPr>
          <w:p w14:paraId="6272A791" w14:textId="77777777" w:rsidR="004F30E6" w:rsidRDefault="004F30E6" w:rsidP="00182ACE">
            <w:pPr>
              <w:jc w:val="both"/>
              <w:rPr>
                <w:rFonts w:ascii="Arial" w:hAnsi="Arial" w:cs="Arial"/>
                <w:lang w:val="es-MX"/>
              </w:rPr>
            </w:pPr>
            <w:r>
              <w:rPr>
                <w:noProof/>
              </w:rPr>
              <w:drawing>
                <wp:inline distT="0" distB="0" distL="0" distR="0" wp14:anchorId="754D5164" wp14:editId="3E9D7393">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3935372"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46FBE66E" w14:textId="77777777" w:rsidR="004F30E6" w:rsidRPr="006F6FC4" w:rsidRDefault="004F30E6" w:rsidP="004F30E6">
      <w:pPr>
        <w:jc w:val="both"/>
        <w:rPr>
          <w:rFonts w:ascii="Arial" w:hAnsi="Arial" w:cs="Arial"/>
          <w:lang w:val="es-MX"/>
        </w:rPr>
      </w:pPr>
    </w:p>
    <w:p w14:paraId="48C3EF1D" w14:textId="3072F926" w:rsidR="004F30E6" w:rsidRDefault="004F30E6" w:rsidP="004F30E6">
      <w:pPr>
        <w:jc w:val="both"/>
        <w:rPr>
          <w:rFonts w:ascii="Arial" w:hAnsi="Arial" w:cs="Arial"/>
          <w:sz w:val="22"/>
          <w:lang w:val="es-MX"/>
        </w:rPr>
      </w:pPr>
      <w:bookmarkStart w:id="1" w:name="_Hlk195096146"/>
      <w:r w:rsidRPr="00405A28">
        <w:rPr>
          <w:rFonts w:ascii="Arial" w:hAnsi="Arial" w:cs="Arial"/>
          <w:sz w:val="22"/>
          <w:lang w:val="es-MX"/>
        </w:rPr>
        <w:t xml:space="preserve">Los </w:t>
      </w:r>
      <w:r w:rsidR="006274DE">
        <w:rPr>
          <w:rFonts w:ascii="Arial" w:hAnsi="Arial" w:cs="Arial"/>
          <w:sz w:val="22"/>
          <w:lang w:val="es-MX"/>
        </w:rPr>
        <w:t>datos personales recabados serán protegidos, incorporados y tratados en los expedientes</w:t>
      </w:r>
      <w:r w:rsidR="006A577A">
        <w:rPr>
          <w:rFonts w:ascii="Arial" w:hAnsi="Arial" w:cs="Arial"/>
          <w:sz w:val="22"/>
          <w:lang w:val="es-MX"/>
        </w:rPr>
        <w:t xml:space="preserve"> físicos y electrónicos</w:t>
      </w:r>
      <w:r w:rsidR="006274DE">
        <w:rPr>
          <w:rFonts w:ascii="Arial" w:hAnsi="Arial" w:cs="Arial"/>
          <w:sz w:val="22"/>
          <w:lang w:val="es-MX"/>
        </w:rPr>
        <w:t xml:space="preserve"> que se ubicarán en la Dirección General Adjunta de Enlace Institucional de la CEA, por lo cual los datos personales que nos proporcione y se obtengan serán, con la finalidad de que </w:t>
      </w:r>
      <w:r w:rsidR="006A577A">
        <w:rPr>
          <w:rFonts w:ascii="Arial" w:hAnsi="Arial" w:cs="Arial"/>
          <w:sz w:val="22"/>
          <w:lang w:val="es-MX"/>
        </w:rPr>
        <w:t xml:space="preserve">promueva y opere el mecanismo de contraloría social, cuyo tratamiento consistirá en la obtención, uso, registro, organización, conservación, transferencia y comunicación respecto del control y vigilancia de los programas sociales y la ejecución de obras públicas con recursos propios así como los provenientes de los programas federales que ejecute este Organismo, esto en la elaboración de la </w:t>
      </w:r>
      <w:r w:rsidR="006A577A" w:rsidRPr="00B0684D">
        <w:rPr>
          <w:rFonts w:ascii="Arial" w:hAnsi="Arial" w:cs="Arial"/>
          <w:bCs/>
          <w:sz w:val="22"/>
          <w:lang w:val="es-MX"/>
        </w:rPr>
        <w:t>acta de integración de comité de contraloría social</w:t>
      </w:r>
      <w:r w:rsidR="000C1538" w:rsidRPr="00B0684D">
        <w:rPr>
          <w:rFonts w:ascii="Arial" w:hAnsi="Arial" w:cs="Arial"/>
          <w:bCs/>
          <w:sz w:val="22"/>
          <w:lang w:val="es-MX"/>
        </w:rPr>
        <w:t>, escrito libre</w:t>
      </w:r>
      <w:r w:rsidR="006A577A" w:rsidRPr="00B0684D">
        <w:rPr>
          <w:rFonts w:ascii="Arial" w:hAnsi="Arial" w:cs="Arial"/>
          <w:bCs/>
          <w:sz w:val="22"/>
          <w:lang w:val="es-MX"/>
        </w:rPr>
        <w:t xml:space="preserve">, acta de </w:t>
      </w:r>
      <w:r w:rsidR="000C1538" w:rsidRPr="00B0684D">
        <w:rPr>
          <w:rFonts w:ascii="Arial" w:hAnsi="Arial" w:cs="Arial"/>
          <w:bCs/>
          <w:sz w:val="22"/>
          <w:lang w:val="es-MX"/>
        </w:rPr>
        <w:t>aceptación de obra, minuta de reunión / minuta de Trabajo</w:t>
      </w:r>
      <w:r w:rsidR="004B71D5" w:rsidRPr="00B0684D">
        <w:rPr>
          <w:rFonts w:ascii="Arial" w:hAnsi="Arial" w:cs="Arial"/>
          <w:bCs/>
          <w:sz w:val="22"/>
          <w:lang w:val="es-MX"/>
        </w:rPr>
        <w:t xml:space="preserve">, </w:t>
      </w:r>
      <w:r w:rsidR="00E62D6D" w:rsidRPr="00B0684D">
        <w:rPr>
          <w:rFonts w:ascii="Arial" w:hAnsi="Arial" w:cs="Arial"/>
          <w:bCs/>
          <w:sz w:val="22"/>
          <w:lang w:val="es-MX"/>
        </w:rPr>
        <w:t>lista de asistencia</w:t>
      </w:r>
      <w:r w:rsidR="000C1538" w:rsidRPr="00B0684D">
        <w:rPr>
          <w:rFonts w:ascii="Arial" w:hAnsi="Arial" w:cs="Arial"/>
          <w:bCs/>
          <w:sz w:val="22"/>
          <w:lang w:val="es-MX"/>
        </w:rPr>
        <w:t>, de igual manera se otorga una capacitación en contraloría social sobre las funciones, derechos y obligaciones de los integrantes del comité y medios de captación de promociones ciudadanas, quejas y/o denuncias</w:t>
      </w:r>
      <w:r w:rsidR="005C5B31" w:rsidRPr="00B0684D">
        <w:rPr>
          <w:rFonts w:ascii="Arial" w:hAnsi="Arial" w:cs="Arial"/>
          <w:bCs/>
          <w:sz w:val="22"/>
          <w:lang w:val="es-MX"/>
        </w:rPr>
        <w:t xml:space="preserve">, </w:t>
      </w:r>
      <w:r w:rsidR="000C1538" w:rsidRPr="00B0684D">
        <w:rPr>
          <w:rFonts w:ascii="Arial" w:hAnsi="Arial" w:cs="Arial"/>
          <w:bCs/>
          <w:sz w:val="22"/>
          <w:lang w:val="es-MX"/>
        </w:rPr>
        <w:t>entregando</w:t>
      </w:r>
      <w:r w:rsidR="00A449CF" w:rsidRPr="00B0684D">
        <w:rPr>
          <w:rFonts w:ascii="Arial" w:hAnsi="Arial" w:cs="Arial"/>
          <w:bCs/>
          <w:sz w:val="22"/>
          <w:lang w:val="es-MX"/>
        </w:rPr>
        <w:t xml:space="preserve"> una ficha informativa con los datos relevantes de obra y</w:t>
      </w:r>
      <w:r w:rsidR="000C1538" w:rsidRPr="00B0684D">
        <w:rPr>
          <w:rFonts w:ascii="Arial" w:hAnsi="Arial" w:cs="Arial"/>
          <w:bCs/>
          <w:sz w:val="22"/>
          <w:lang w:val="es-MX"/>
        </w:rPr>
        <w:t xml:space="preserve"> formatos </w:t>
      </w:r>
      <w:r w:rsidR="00A449CF" w:rsidRPr="00B0684D">
        <w:rPr>
          <w:rFonts w:ascii="Arial" w:hAnsi="Arial" w:cs="Arial"/>
          <w:bCs/>
          <w:sz w:val="22"/>
          <w:lang w:val="es-MX"/>
        </w:rPr>
        <w:t>para solicitud de información, cambio de integrante de comité</w:t>
      </w:r>
      <w:r w:rsidR="00770945" w:rsidRPr="00B0684D">
        <w:rPr>
          <w:rFonts w:ascii="Arial" w:hAnsi="Arial" w:cs="Arial"/>
          <w:sz w:val="22"/>
          <w:lang w:val="es-MX"/>
        </w:rPr>
        <w:t xml:space="preserve">. </w:t>
      </w:r>
      <w:r w:rsidR="00770945" w:rsidRPr="00B0684D">
        <w:rPr>
          <w:rFonts w:ascii="Arial" w:hAnsi="Arial" w:cs="Arial"/>
          <w:bCs/>
          <w:sz w:val="22"/>
          <w:lang w:val="es-MX"/>
        </w:rPr>
        <w:t>Los datos de los comités de contraloría social son ingresados a una plataforma digital denominada SICS, normada y administradas por la Secretaría Anticorrupción y Buen Gobierno en el caso de que la obra pertenezca a programas federalizados y/o a la plataforma digital del Departamento de Contraloría Social denominada SICSEQ, la cual está adscrita a la Secretaría de la Contraloría del Poder Ejecutivo del Estado de Querétaro.</w:t>
      </w:r>
      <w:r w:rsidR="00C17FF5" w:rsidRPr="00B0684D">
        <w:rPr>
          <w:rFonts w:ascii="Arial" w:hAnsi="Arial" w:cs="Arial"/>
          <w:bCs/>
          <w:sz w:val="22"/>
          <w:lang w:val="es-MX"/>
        </w:rPr>
        <w:t xml:space="preserve"> Se crea un grupo de chata con los integrantes de cada comité para dar atención pronta y oportuna a sus dudas, comentarios, solicitudes, quejas, etc.</w:t>
      </w:r>
      <w:r w:rsidR="00770945" w:rsidRPr="00B0684D">
        <w:rPr>
          <w:rFonts w:ascii="Arial" w:hAnsi="Arial" w:cs="Arial"/>
          <w:bCs/>
          <w:sz w:val="22"/>
          <w:lang w:val="es-MX"/>
        </w:rPr>
        <w:t xml:space="preserve"> </w:t>
      </w:r>
      <w:r w:rsidR="00770945" w:rsidRPr="00770945">
        <w:rPr>
          <w:rFonts w:ascii="Arial" w:hAnsi="Arial" w:cs="Arial"/>
          <w:sz w:val="22"/>
          <w:lang w:val="es-MX"/>
        </w:rPr>
        <w:t>A</w:t>
      </w:r>
      <w:r w:rsidR="00A449CF" w:rsidRPr="00770945">
        <w:rPr>
          <w:rFonts w:ascii="Arial" w:hAnsi="Arial" w:cs="Arial"/>
          <w:sz w:val="22"/>
          <w:lang w:val="es-MX"/>
        </w:rPr>
        <w:t>sí como</w:t>
      </w:r>
      <w:r w:rsidR="00E41A32" w:rsidRPr="00770945">
        <w:rPr>
          <w:rFonts w:ascii="Arial" w:hAnsi="Arial" w:cs="Arial"/>
          <w:sz w:val="22"/>
          <w:lang w:val="es-MX"/>
        </w:rPr>
        <w:t xml:space="preserve"> </w:t>
      </w:r>
      <w:r w:rsidR="00EE7DD6" w:rsidRPr="00770945">
        <w:rPr>
          <w:rFonts w:ascii="Arial" w:hAnsi="Arial" w:cs="Arial"/>
          <w:sz w:val="22"/>
          <w:lang w:val="es-MX"/>
        </w:rPr>
        <w:t>las obligaciones de transparencia relativas a la información sobre procedimientos de adjudicación directa, invitación restringida y</w:t>
      </w:r>
      <w:r w:rsidR="00EE7DD6" w:rsidRPr="00EE7DD6">
        <w:rPr>
          <w:rFonts w:ascii="Arial" w:hAnsi="Arial" w:cs="Arial"/>
          <w:sz w:val="22"/>
          <w:lang w:val="es-MX"/>
        </w:rPr>
        <w:t xml:space="preserve"> licitación de cualquier </w:t>
      </w:r>
      <w:r w:rsidR="00770945" w:rsidRPr="00EE7DD6">
        <w:rPr>
          <w:rFonts w:ascii="Arial" w:hAnsi="Arial" w:cs="Arial"/>
          <w:sz w:val="22"/>
          <w:lang w:val="es-MX"/>
        </w:rPr>
        <w:t>naturaleza</w:t>
      </w:r>
      <w:r w:rsidR="00770945">
        <w:rPr>
          <w:rFonts w:ascii="Arial" w:hAnsi="Arial" w:cs="Arial"/>
          <w:sz w:val="22"/>
          <w:lang w:val="es-MX"/>
        </w:rPr>
        <w:t xml:space="preserve"> </w:t>
      </w:r>
      <w:r w:rsidR="00770945">
        <w:rPr>
          <w:rFonts w:ascii="Arial" w:eastAsiaTheme="minorHAnsi" w:hAnsi="Arial" w:cs="Arial"/>
          <w:sz w:val="22"/>
          <w:szCs w:val="22"/>
          <w:lang w:val="es-MX"/>
        </w:rPr>
        <w:t>y</w:t>
      </w:r>
      <w:r w:rsidR="00EE7DD6">
        <w:rPr>
          <w:rFonts w:ascii="Arial" w:eastAsiaTheme="minorHAnsi" w:hAnsi="Arial" w:cs="Arial"/>
          <w:sz w:val="22"/>
          <w:szCs w:val="22"/>
          <w:lang w:val="es-MX"/>
        </w:rPr>
        <w:t xml:space="preserve"> los mecanismos de participación ciudadana</w:t>
      </w:r>
      <w:r w:rsidR="00EE7DD6">
        <w:rPr>
          <w:rFonts w:ascii="Arial" w:hAnsi="Arial" w:cs="Arial"/>
          <w:sz w:val="22"/>
          <w:lang w:val="es-MX"/>
        </w:rPr>
        <w:t>, que marca el artículo 70</w:t>
      </w:r>
      <w:r w:rsidR="00EE7DD6" w:rsidRPr="00E44482">
        <w:rPr>
          <w:rFonts w:ascii="Arial" w:hAnsi="Arial" w:cs="Arial"/>
          <w:sz w:val="22"/>
          <w:lang w:val="es-MX"/>
        </w:rPr>
        <w:t xml:space="preserve"> </w:t>
      </w:r>
      <w:r w:rsidR="00EE7DD6">
        <w:rPr>
          <w:rFonts w:ascii="Arial" w:hAnsi="Arial" w:cs="Arial"/>
          <w:sz w:val="22"/>
          <w:lang w:val="es-MX"/>
        </w:rPr>
        <w:t>fracciones XXVIII y XXXVII de la Ley General de Transparencia y Acceso a la Información Pública, y 66 fracciones XXVII y XXXVI de la Ley de Transparencia y Acceso a la Información Pública del Estado de Querétaro.</w:t>
      </w:r>
    </w:p>
    <w:bookmarkEnd w:id="1"/>
    <w:p w14:paraId="1FB90D9E"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59E7CCC7" w14:textId="77777777" w:rsidTr="00182ACE">
        <w:tc>
          <w:tcPr>
            <w:tcW w:w="704" w:type="dxa"/>
          </w:tcPr>
          <w:p w14:paraId="194C3753" w14:textId="77777777" w:rsidR="004F30E6" w:rsidRDefault="004F30E6" w:rsidP="00182ACE">
            <w:pPr>
              <w:jc w:val="both"/>
              <w:rPr>
                <w:rFonts w:ascii="Arial" w:hAnsi="Arial" w:cs="Arial"/>
                <w:lang w:val="es-MX"/>
              </w:rPr>
            </w:pPr>
            <w:r>
              <w:rPr>
                <w:noProof/>
              </w:rPr>
              <w:lastRenderedPageBreak/>
              <w:drawing>
                <wp:inline distT="0" distB="0" distL="0" distR="0" wp14:anchorId="370A9130" wp14:editId="133A4CB5">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BF32539" w14:textId="77777777" w:rsidR="004F30E6" w:rsidRPr="00860D94" w:rsidRDefault="004F30E6" w:rsidP="00182AC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2CA7DCAA"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4F30E6" w:rsidRPr="00405A28" w14:paraId="5D828BD2" w14:textId="77777777" w:rsidTr="00E77DF6">
        <w:tc>
          <w:tcPr>
            <w:tcW w:w="562" w:type="dxa"/>
            <w:vAlign w:val="center"/>
          </w:tcPr>
          <w:p w14:paraId="3EC92E97" w14:textId="77777777" w:rsidR="004F30E6" w:rsidRPr="00405A28" w:rsidRDefault="004F30E6" w:rsidP="00182ACE">
            <w:pPr>
              <w:jc w:val="both"/>
              <w:rPr>
                <w:rFonts w:ascii="Arial" w:hAnsi="Arial" w:cs="Arial"/>
                <w:sz w:val="22"/>
                <w:lang w:val="es-MX"/>
              </w:rPr>
            </w:pPr>
            <w:r w:rsidRPr="00405A28">
              <w:rPr>
                <w:sz w:val="22"/>
              </w:rPr>
              <w:object w:dxaOrig="1095" w:dyaOrig="2175" w14:anchorId="1ED5E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PBrush" ShapeID="_x0000_i1025" DrawAspect="Content" ObjectID="_1805708951" r:id="rId8"/>
              </w:object>
            </w:r>
          </w:p>
        </w:tc>
        <w:tc>
          <w:tcPr>
            <w:tcW w:w="8642" w:type="dxa"/>
            <w:vAlign w:val="center"/>
          </w:tcPr>
          <w:p w14:paraId="470D1F9C" w14:textId="243F4032" w:rsidR="004F30E6" w:rsidRPr="00405A28" w:rsidRDefault="004F30E6" w:rsidP="00DD3B12">
            <w:pPr>
              <w:jc w:val="both"/>
              <w:rPr>
                <w:rFonts w:ascii="Arial" w:hAnsi="Arial" w:cs="Arial"/>
                <w:sz w:val="22"/>
                <w:lang w:val="es-MX"/>
              </w:rPr>
            </w:pPr>
            <w:r w:rsidRPr="00EE7DD6">
              <w:rPr>
                <w:rFonts w:ascii="Arial" w:hAnsi="Arial" w:cs="Arial"/>
                <w:b/>
                <w:sz w:val="22"/>
                <w:lang w:val="es-MX"/>
              </w:rPr>
              <w:t>Datos identificativos:</w:t>
            </w:r>
            <w:r w:rsidRPr="00405A28">
              <w:rPr>
                <w:rFonts w:ascii="Arial" w:hAnsi="Arial" w:cs="Arial"/>
                <w:sz w:val="22"/>
                <w:lang w:val="es-MX"/>
              </w:rPr>
              <w:t xml:space="preserve"> </w:t>
            </w:r>
            <w:r w:rsidR="00DD3B12" w:rsidRPr="00A40B83">
              <w:rPr>
                <w:rFonts w:ascii="Arial" w:hAnsi="Arial" w:cs="Arial"/>
                <w:sz w:val="22"/>
                <w:lang w:val="es-MX"/>
              </w:rPr>
              <w:t>Nombre</w:t>
            </w:r>
            <w:r w:rsidR="00DD3B12">
              <w:rPr>
                <w:rFonts w:ascii="Arial" w:hAnsi="Arial" w:cs="Arial"/>
                <w:sz w:val="22"/>
                <w:lang w:val="es-MX"/>
              </w:rPr>
              <w:t xml:space="preserve"> completo</w:t>
            </w:r>
            <w:r w:rsidR="00DD3B12" w:rsidRPr="00A40B83">
              <w:rPr>
                <w:rFonts w:ascii="Arial" w:hAnsi="Arial" w:cs="Arial"/>
                <w:sz w:val="22"/>
                <w:lang w:val="es-MX"/>
              </w:rPr>
              <w:t xml:space="preserve"> de persona</w:t>
            </w:r>
            <w:r w:rsidR="00DD3B12">
              <w:rPr>
                <w:rFonts w:ascii="Arial" w:hAnsi="Arial" w:cs="Arial"/>
                <w:sz w:val="22"/>
                <w:lang w:val="es-MX"/>
              </w:rPr>
              <w:t>s</w:t>
            </w:r>
            <w:r w:rsidR="00DD3B12" w:rsidRPr="00A40B83">
              <w:rPr>
                <w:rFonts w:ascii="Arial" w:hAnsi="Arial" w:cs="Arial"/>
                <w:sz w:val="22"/>
                <w:lang w:val="es-MX"/>
              </w:rPr>
              <w:t xml:space="preserve"> física</w:t>
            </w:r>
            <w:r w:rsidR="00DD3B12">
              <w:rPr>
                <w:rFonts w:ascii="Arial" w:hAnsi="Arial" w:cs="Arial"/>
                <w:sz w:val="22"/>
                <w:lang w:val="es-MX"/>
              </w:rPr>
              <w:t>s,</w:t>
            </w:r>
            <w:r w:rsidR="00EE7DD6">
              <w:rPr>
                <w:rFonts w:ascii="Arial" w:hAnsi="Arial" w:cs="Arial"/>
                <w:sz w:val="22"/>
                <w:lang w:val="es-MX"/>
              </w:rPr>
              <w:t xml:space="preserve"> género, edad, firma autógrafa</w:t>
            </w:r>
            <w:r w:rsidR="00E77DF6">
              <w:rPr>
                <w:rFonts w:ascii="Arial" w:hAnsi="Arial" w:cs="Arial"/>
                <w:sz w:val="22"/>
                <w:lang w:val="es-MX"/>
              </w:rPr>
              <w:t>, número telefónico</w:t>
            </w:r>
            <w:r w:rsidR="00770945">
              <w:rPr>
                <w:rFonts w:ascii="Arial" w:hAnsi="Arial" w:cs="Arial"/>
                <w:sz w:val="22"/>
                <w:lang w:val="es-MX"/>
              </w:rPr>
              <w:t xml:space="preserve">, </w:t>
            </w:r>
            <w:r w:rsidR="00770945" w:rsidRPr="00770945">
              <w:rPr>
                <w:rFonts w:ascii="Arial" w:hAnsi="Arial" w:cs="Arial"/>
                <w:b/>
                <w:bCs/>
                <w:sz w:val="22"/>
                <w:lang w:val="es-MX"/>
              </w:rPr>
              <w:t>fotografías, imágenes, video</w:t>
            </w:r>
            <w:r w:rsidR="00E77DF6">
              <w:rPr>
                <w:rFonts w:ascii="Arial" w:hAnsi="Arial" w:cs="Arial"/>
                <w:sz w:val="22"/>
                <w:lang w:val="es-MX"/>
              </w:rPr>
              <w:t xml:space="preserve"> y dirección de correo electrónico personal. </w:t>
            </w:r>
            <w:r w:rsidR="00EE7DD6">
              <w:rPr>
                <w:rFonts w:ascii="Arial" w:hAnsi="Arial" w:cs="Arial"/>
                <w:sz w:val="22"/>
                <w:lang w:val="es-MX"/>
              </w:rPr>
              <w:t xml:space="preserve"> </w:t>
            </w:r>
          </w:p>
        </w:tc>
      </w:tr>
      <w:tr w:rsidR="00EE7DD6" w:rsidRPr="00405A28" w14:paraId="28B0DDE4" w14:textId="77777777" w:rsidTr="00E77DF6">
        <w:tc>
          <w:tcPr>
            <w:tcW w:w="562" w:type="dxa"/>
            <w:vAlign w:val="center"/>
          </w:tcPr>
          <w:p w14:paraId="743AE38F" w14:textId="77777777" w:rsidR="00EE7DD6" w:rsidRPr="00405A28" w:rsidRDefault="00EE7DD6" w:rsidP="00182ACE">
            <w:pPr>
              <w:jc w:val="both"/>
              <w:rPr>
                <w:sz w:val="22"/>
              </w:rPr>
            </w:pPr>
            <w:r w:rsidRPr="00EE7DD6">
              <w:rPr>
                <w:noProof/>
                <w:sz w:val="22"/>
              </w:rPr>
              <w:drawing>
                <wp:inline distT="0" distB="0" distL="0" distR="0" wp14:anchorId="0F2E70EC" wp14:editId="03AEC5B6">
                  <wp:extent cx="187956" cy="409575"/>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1339" cy="416948"/>
                          </a:xfrm>
                          <a:prstGeom prst="rect">
                            <a:avLst/>
                          </a:prstGeom>
                        </pic:spPr>
                      </pic:pic>
                    </a:graphicData>
                  </a:graphic>
                </wp:inline>
              </w:drawing>
            </w:r>
          </w:p>
        </w:tc>
        <w:tc>
          <w:tcPr>
            <w:tcW w:w="8642" w:type="dxa"/>
            <w:vAlign w:val="center"/>
          </w:tcPr>
          <w:p w14:paraId="1238D0D9" w14:textId="77777777" w:rsidR="00EE7DD6" w:rsidRPr="00E77DF6" w:rsidRDefault="00E77DF6" w:rsidP="00DD3B12">
            <w:pPr>
              <w:jc w:val="both"/>
              <w:rPr>
                <w:rFonts w:ascii="Arial" w:hAnsi="Arial" w:cs="Arial"/>
                <w:sz w:val="22"/>
                <w:lang w:val="es-MX"/>
              </w:rPr>
            </w:pPr>
            <w:r>
              <w:rPr>
                <w:rFonts w:ascii="Arial" w:hAnsi="Arial" w:cs="Arial"/>
                <w:b/>
                <w:sz w:val="22"/>
                <w:lang w:val="es-MX"/>
              </w:rPr>
              <w:t xml:space="preserve">Datos laborales: </w:t>
            </w:r>
            <w:r>
              <w:rPr>
                <w:rFonts w:ascii="Arial" w:hAnsi="Arial" w:cs="Arial"/>
                <w:sz w:val="22"/>
                <w:lang w:val="es-MX"/>
              </w:rPr>
              <w:t>Dependencia de procedencia y cargo</w:t>
            </w:r>
          </w:p>
        </w:tc>
      </w:tr>
      <w:tr w:rsidR="004F30E6" w:rsidRPr="00405A28" w14:paraId="03DCAF33" w14:textId="77777777" w:rsidTr="00E77DF6">
        <w:tc>
          <w:tcPr>
            <w:tcW w:w="562" w:type="dxa"/>
            <w:vAlign w:val="center"/>
          </w:tcPr>
          <w:p w14:paraId="243D2B21" w14:textId="77777777" w:rsidR="004F30E6" w:rsidRPr="00405A28" w:rsidRDefault="004F30E6" w:rsidP="00182ACE">
            <w:pPr>
              <w:jc w:val="both"/>
              <w:rPr>
                <w:sz w:val="22"/>
              </w:rPr>
            </w:pPr>
          </w:p>
        </w:tc>
        <w:tc>
          <w:tcPr>
            <w:tcW w:w="8642" w:type="dxa"/>
            <w:vAlign w:val="center"/>
          </w:tcPr>
          <w:p w14:paraId="59AC4669" w14:textId="77777777" w:rsidR="00171CF9" w:rsidRDefault="00171CF9" w:rsidP="00182ACE">
            <w:pPr>
              <w:jc w:val="both"/>
              <w:rPr>
                <w:rFonts w:ascii="Arial" w:hAnsi="Arial" w:cs="Arial"/>
                <w:sz w:val="22"/>
                <w:lang w:val="es-MX"/>
              </w:rPr>
            </w:pPr>
          </w:p>
          <w:p w14:paraId="4116178A" w14:textId="2C54BF41" w:rsidR="004F30E6" w:rsidRDefault="004F30E6" w:rsidP="00182ACE">
            <w:pPr>
              <w:jc w:val="both"/>
              <w:rPr>
                <w:rFonts w:ascii="Arial" w:hAnsi="Arial" w:cs="Arial"/>
                <w:sz w:val="22"/>
                <w:lang w:val="es-MX"/>
              </w:rPr>
            </w:pPr>
            <w:r>
              <w:rPr>
                <w:rFonts w:ascii="Arial" w:hAnsi="Arial" w:cs="Arial"/>
                <w:sz w:val="22"/>
                <w:lang w:val="es-MX"/>
              </w:rPr>
              <w:t xml:space="preserve">Sus datos personales serán utilizados con la finalidad de </w:t>
            </w:r>
            <w:r w:rsidR="00E77DF6">
              <w:rPr>
                <w:rFonts w:ascii="Arial" w:hAnsi="Arial" w:cs="Arial"/>
                <w:sz w:val="22"/>
                <w:lang w:val="es-MX"/>
              </w:rPr>
              <w:t>que promueva y opere el mecanismo de contraloría social, cuyo tratamiento consistirá en la obtención, uso, registro, organización, conservación, transferencia y comunicación respecto del control y vigilancia de los programas sociales y la ejecución de obras públicas con recursos propios así como los provenientes de los programas federales que ejecute este Organismo, esto en la elaboración de la acta de integración de comités de contraloría social, acta de capacitación de comités de contraloría social, lista de asistencia de personas capacitadas en materia de contraloría social, formato de seguimiento, reporte de estado físico de la obra posterior a su terminación, formato de solicitud de información, reporte de vigilancia, formato múltiple de actividades, formato de buena práctica, formato de promoción ciudadano, entre otros, así como las obligaciones de transparencia relativas a l</w:t>
            </w:r>
            <w:r w:rsidR="00E77DF6" w:rsidRPr="00EE7DD6">
              <w:rPr>
                <w:rFonts w:ascii="Arial" w:hAnsi="Arial" w:cs="Arial"/>
                <w:sz w:val="22"/>
                <w:lang w:val="es-MX"/>
              </w:rPr>
              <w:t>a información sobre procedimientos de adjudicación directa, invitación</w:t>
            </w:r>
            <w:r w:rsidR="00E77DF6">
              <w:rPr>
                <w:rFonts w:ascii="Arial" w:hAnsi="Arial" w:cs="Arial"/>
                <w:sz w:val="22"/>
                <w:lang w:val="es-MX"/>
              </w:rPr>
              <w:t xml:space="preserve"> </w:t>
            </w:r>
            <w:r w:rsidR="00E77DF6" w:rsidRPr="00EE7DD6">
              <w:rPr>
                <w:rFonts w:ascii="Arial" w:hAnsi="Arial" w:cs="Arial"/>
                <w:sz w:val="22"/>
                <w:lang w:val="es-MX"/>
              </w:rPr>
              <w:t>restringida y licitación de cualquier naturaleza</w:t>
            </w:r>
            <w:r w:rsidR="00E77DF6">
              <w:rPr>
                <w:rFonts w:ascii="Arial" w:hAnsi="Arial" w:cs="Arial"/>
                <w:sz w:val="22"/>
                <w:lang w:val="es-MX"/>
              </w:rPr>
              <w:t xml:space="preserve"> </w:t>
            </w:r>
            <w:r w:rsidR="00E77DF6">
              <w:rPr>
                <w:rFonts w:ascii="Arial" w:eastAsiaTheme="minorHAnsi" w:hAnsi="Arial" w:cs="Arial"/>
                <w:sz w:val="22"/>
                <w:szCs w:val="22"/>
                <w:lang w:val="es-MX"/>
              </w:rPr>
              <w:t xml:space="preserve"> y los mecanismos de participación ciudadana</w:t>
            </w:r>
            <w:r w:rsidR="00E77DF6">
              <w:rPr>
                <w:rFonts w:ascii="Arial" w:hAnsi="Arial" w:cs="Arial"/>
                <w:sz w:val="22"/>
                <w:lang w:val="es-MX"/>
              </w:rPr>
              <w:t>, que marca el artículo 70</w:t>
            </w:r>
            <w:r w:rsidR="00E77DF6" w:rsidRPr="00E44482">
              <w:rPr>
                <w:rFonts w:ascii="Arial" w:hAnsi="Arial" w:cs="Arial"/>
                <w:sz w:val="22"/>
                <w:lang w:val="es-MX"/>
              </w:rPr>
              <w:t xml:space="preserve"> </w:t>
            </w:r>
            <w:r w:rsidR="00E77DF6">
              <w:rPr>
                <w:rFonts w:ascii="Arial" w:hAnsi="Arial" w:cs="Arial"/>
                <w:sz w:val="22"/>
                <w:lang w:val="es-MX"/>
              </w:rPr>
              <w:t>fracciones XXVIII y XXXVII de la Ley General de Transparencia y Acceso a la Información Pública, y 66 fracciones XXVII y XXXVI de la Ley de Transparencia y Acceso a la Información Pública del Estado de Querétaro.</w:t>
            </w:r>
          </w:p>
          <w:p w14:paraId="0791EA78" w14:textId="77777777" w:rsidR="004F30E6" w:rsidRPr="00EA19BF" w:rsidRDefault="004F30E6" w:rsidP="00182ACE">
            <w:pPr>
              <w:jc w:val="both"/>
              <w:rPr>
                <w:rFonts w:ascii="Arial" w:hAnsi="Arial" w:cs="Arial"/>
                <w:sz w:val="22"/>
                <w:lang w:val="es-MX"/>
              </w:rPr>
            </w:pPr>
            <w:r w:rsidRPr="00EA19BF">
              <w:rPr>
                <w:rFonts w:ascii="Arial" w:hAnsi="Arial" w:cs="Arial"/>
                <w:sz w:val="22"/>
                <w:lang w:val="es-MX"/>
              </w:rPr>
              <w:t xml:space="preserve"> </w:t>
            </w:r>
          </w:p>
        </w:tc>
      </w:tr>
    </w:tbl>
    <w:p w14:paraId="4439F472" w14:textId="77777777" w:rsidR="004F30E6" w:rsidRPr="00EA19BF" w:rsidRDefault="004F30E6" w:rsidP="004F30E6">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14:paraId="7E6386BD"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5CF771E0" w14:textId="77777777" w:rsidTr="00182ACE">
        <w:tc>
          <w:tcPr>
            <w:tcW w:w="704" w:type="dxa"/>
          </w:tcPr>
          <w:p w14:paraId="4B34EBE2" w14:textId="77777777" w:rsidR="004F30E6" w:rsidRDefault="004F30E6" w:rsidP="00182ACE">
            <w:pPr>
              <w:jc w:val="both"/>
              <w:rPr>
                <w:rFonts w:ascii="Arial" w:hAnsi="Arial" w:cs="Arial"/>
                <w:lang w:val="es-MX"/>
              </w:rPr>
            </w:pPr>
            <w:r>
              <w:rPr>
                <w:noProof/>
              </w:rPr>
              <w:drawing>
                <wp:inline distT="0" distB="0" distL="0" distR="0" wp14:anchorId="62E37E87" wp14:editId="4B40E266">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84A143E"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1BD89909" w14:textId="77777777" w:rsidR="004F30E6" w:rsidRDefault="004F30E6" w:rsidP="004F30E6">
      <w:pPr>
        <w:jc w:val="both"/>
        <w:rPr>
          <w:rFonts w:ascii="Arial" w:hAnsi="Arial" w:cs="Arial"/>
          <w:lang w:val="es-MX"/>
        </w:rPr>
      </w:pPr>
    </w:p>
    <w:p w14:paraId="5F73AF02" w14:textId="32900AE0" w:rsidR="004F30E6" w:rsidRPr="00405A28" w:rsidRDefault="004F30E6" w:rsidP="004F30E6">
      <w:pPr>
        <w:jc w:val="both"/>
        <w:rPr>
          <w:rFonts w:ascii="Arial" w:hAnsi="Arial" w:cs="Arial"/>
          <w:sz w:val="22"/>
          <w:lang w:val="es-MX"/>
        </w:rPr>
      </w:pPr>
      <w:r w:rsidRPr="00770945">
        <w:rPr>
          <w:rFonts w:ascii="Arial" w:hAnsi="Arial" w:cs="Arial"/>
          <w:sz w:val="22"/>
          <w:lang w:val="es-MX"/>
        </w:rPr>
        <w:t>Le informamos</w:t>
      </w:r>
      <w:r w:rsidR="0004753D">
        <w:rPr>
          <w:rFonts w:ascii="Arial" w:hAnsi="Arial" w:cs="Arial"/>
          <w:sz w:val="22"/>
          <w:lang w:val="es-MX"/>
        </w:rPr>
        <w:t xml:space="preserve"> </w:t>
      </w:r>
      <w:r w:rsidR="00770945">
        <w:rPr>
          <w:rFonts w:ascii="Arial" w:hAnsi="Arial" w:cs="Arial"/>
          <w:sz w:val="22"/>
          <w:lang w:val="es-MX"/>
        </w:rPr>
        <w:t>que</w:t>
      </w:r>
      <w:r w:rsidRPr="00405A28">
        <w:rPr>
          <w:rFonts w:ascii="Arial" w:hAnsi="Arial" w:cs="Arial"/>
          <w:sz w:val="22"/>
          <w:lang w:val="es-MX"/>
        </w:rPr>
        <w:t xml:space="preserve"> no se realizar</w:t>
      </w:r>
      <w:r w:rsidR="0004753D">
        <w:rPr>
          <w:rFonts w:ascii="Arial" w:hAnsi="Arial" w:cs="Arial"/>
          <w:sz w:val="22"/>
          <w:lang w:val="es-MX"/>
        </w:rPr>
        <w:t>á</w:t>
      </w:r>
      <w:r w:rsidRPr="00405A28">
        <w:rPr>
          <w:rFonts w:ascii="Arial" w:hAnsi="Arial" w:cs="Arial"/>
          <w:sz w:val="22"/>
          <w:lang w:val="es-MX"/>
        </w:rPr>
        <w:t xml:space="preserve">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740DB72A" w14:textId="77777777" w:rsidR="004F30E6" w:rsidRPr="00405A28" w:rsidRDefault="004F30E6" w:rsidP="004F30E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2869DCB0" w14:textId="77777777" w:rsidTr="00182ACE">
        <w:tc>
          <w:tcPr>
            <w:tcW w:w="704" w:type="dxa"/>
          </w:tcPr>
          <w:p w14:paraId="4D38C57C" w14:textId="77777777" w:rsidR="004F30E6" w:rsidRDefault="004F30E6" w:rsidP="00182ACE">
            <w:pPr>
              <w:jc w:val="both"/>
              <w:rPr>
                <w:rFonts w:ascii="Arial" w:hAnsi="Arial" w:cs="Arial"/>
                <w:lang w:val="es-MX"/>
              </w:rPr>
            </w:pPr>
            <w:r>
              <w:rPr>
                <w:noProof/>
              </w:rPr>
              <w:lastRenderedPageBreak/>
              <w:drawing>
                <wp:inline distT="0" distB="0" distL="0" distR="0" wp14:anchorId="7CEDFDD1" wp14:editId="644BCE94">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5FD105F" w14:textId="77777777" w:rsidR="004F30E6" w:rsidRPr="00860D94" w:rsidRDefault="004F30E6"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00440D0E" w14:textId="77777777" w:rsidR="004F30E6" w:rsidRDefault="004F30E6" w:rsidP="004F30E6">
      <w:pPr>
        <w:jc w:val="both"/>
        <w:rPr>
          <w:rFonts w:ascii="Arial" w:hAnsi="Arial" w:cs="Arial"/>
          <w:lang w:val="es-MX"/>
        </w:rPr>
      </w:pPr>
    </w:p>
    <w:p w14:paraId="4DB57FA4"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0"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1"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proofErr w:type="spellStart"/>
      <w:r w:rsidRPr="00405A28">
        <w:rPr>
          <w:rFonts w:ascii="Arial" w:hAnsi="Arial" w:cs="Arial"/>
          <w:sz w:val="22"/>
          <w:lang w:val="es-MX"/>
        </w:rPr>
        <w:t>numero</w:t>
      </w:r>
      <w:proofErr w:type="spellEnd"/>
      <w:r w:rsidRPr="00405A28">
        <w:rPr>
          <w:rFonts w:ascii="Arial" w:hAnsi="Arial" w:cs="Arial"/>
          <w:sz w:val="22"/>
          <w:lang w:val="es-MX"/>
        </w:rPr>
        <w:t xml:space="preserve">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14:paraId="46EEA134" w14:textId="77777777" w:rsidR="004F30E6" w:rsidRPr="00405A28" w:rsidRDefault="004F30E6" w:rsidP="004F30E6">
      <w:pPr>
        <w:jc w:val="both"/>
        <w:rPr>
          <w:rFonts w:ascii="Arial" w:hAnsi="Arial" w:cs="Arial"/>
          <w:sz w:val="22"/>
          <w:lang w:val="es-MX"/>
        </w:rPr>
      </w:pPr>
    </w:p>
    <w:p w14:paraId="4BAB1BF6"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7E5C7E8F"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601C4DF4" w14:textId="77777777" w:rsidTr="00182ACE">
        <w:tc>
          <w:tcPr>
            <w:tcW w:w="704" w:type="dxa"/>
          </w:tcPr>
          <w:p w14:paraId="3D703E1E" w14:textId="77777777" w:rsidR="004F30E6" w:rsidRDefault="004F30E6" w:rsidP="00182ACE">
            <w:pPr>
              <w:jc w:val="both"/>
              <w:rPr>
                <w:rFonts w:ascii="Arial" w:hAnsi="Arial" w:cs="Arial"/>
                <w:lang w:val="es-MX"/>
              </w:rPr>
            </w:pPr>
            <w:r>
              <w:rPr>
                <w:noProof/>
              </w:rPr>
              <w:drawing>
                <wp:inline distT="0" distB="0" distL="0" distR="0" wp14:anchorId="1CB42A76" wp14:editId="16FC3361">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60BDCA4" w14:textId="77777777" w:rsidR="004F30E6" w:rsidRPr="00860D94" w:rsidRDefault="004F30E6" w:rsidP="00182AC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38E76355" w14:textId="77777777" w:rsidR="004F30E6" w:rsidRPr="003A10E7"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w:t>
      </w:r>
      <w:r w:rsidR="00662DCF">
        <w:rPr>
          <w:rFonts w:ascii="Arial" w:hAnsi="Arial" w:cs="Arial"/>
          <w:bCs/>
          <w:sz w:val="22"/>
          <w:shd w:val="clear" w:color="auto" w:fill="FFFFFF"/>
        </w:rPr>
        <w:t xml:space="preserve">, 61 y 62 de la Ley de Desarrollo Social del Estado de Querétaro publicada en el Periódico Oficial del Gobierno del Estado “La Sombra de Arteaga” el pasado </w:t>
      </w:r>
      <w:r w:rsidRPr="00405A28">
        <w:rPr>
          <w:rFonts w:ascii="Arial" w:hAnsi="Arial" w:cs="Arial"/>
          <w:bCs/>
          <w:sz w:val="22"/>
          <w:shd w:val="clear" w:color="auto" w:fill="FFFFFF"/>
        </w:rPr>
        <w:t xml:space="preserve"> </w:t>
      </w:r>
      <w:r w:rsidR="00662DCF">
        <w:rPr>
          <w:rFonts w:ascii="Arial" w:hAnsi="Arial" w:cs="Arial"/>
          <w:bCs/>
          <w:sz w:val="22"/>
          <w:shd w:val="clear" w:color="auto" w:fill="FFFFFF"/>
        </w:rPr>
        <w:t xml:space="preserve">27 de marzo de 2015 y modificada el 02 de mayo de 2022, los numerales 69, 70 y 71 de la Ley General de Desarrollo Social publicada en el Diario Oficial de la Federación el pasado </w:t>
      </w:r>
      <w:r w:rsidR="003A10E7">
        <w:rPr>
          <w:rFonts w:ascii="Arial" w:hAnsi="Arial" w:cs="Arial"/>
          <w:bCs/>
          <w:sz w:val="22"/>
          <w:shd w:val="clear" w:color="auto" w:fill="FFFFFF"/>
        </w:rPr>
        <w:t xml:space="preserve">20 de enero de 2004 y reformada por última vez el pasado 01 de abril de 2024, </w:t>
      </w:r>
      <w:r w:rsidR="00E77DF6" w:rsidRPr="00E77DF6">
        <w:rPr>
          <w:rFonts w:ascii="Arial" w:hAnsi="Arial" w:cs="Arial"/>
          <w:bCs/>
          <w:sz w:val="22"/>
          <w:shd w:val="clear" w:color="auto" w:fill="FFFFFF"/>
        </w:rPr>
        <w:t>artículos séptimo, décimo octavo, décimo noveno, vigésimo, vigésimo primero, vigésimo segundo, vigésimo tercero, vigésimo cuarto, vigésimo octavo, trigésimo, trigésimo cuarto y trigésimo quinto de los Lineamientos para la Promoción y Operación de la Contraloría Social en</w:t>
      </w:r>
      <w:r w:rsidR="00E77DF6">
        <w:rPr>
          <w:rFonts w:ascii="Arial" w:hAnsi="Arial" w:cs="Arial"/>
          <w:bCs/>
          <w:sz w:val="22"/>
          <w:shd w:val="clear" w:color="auto" w:fill="FFFFFF"/>
        </w:rPr>
        <w:t xml:space="preserve"> </w:t>
      </w:r>
      <w:r w:rsidR="00E77DF6" w:rsidRPr="00E77DF6">
        <w:rPr>
          <w:rFonts w:ascii="Arial" w:hAnsi="Arial" w:cs="Arial"/>
          <w:bCs/>
          <w:sz w:val="22"/>
          <w:shd w:val="clear" w:color="auto" w:fill="FFFFFF"/>
        </w:rPr>
        <w:t xml:space="preserve">los Programas Estatales de Desarrollo Social del Estado de Querétaro, publicado en el Periódico Oficial </w:t>
      </w:r>
      <w:r w:rsidR="00E77DF6">
        <w:rPr>
          <w:rFonts w:ascii="Arial" w:hAnsi="Arial" w:cs="Arial"/>
          <w:bCs/>
          <w:sz w:val="22"/>
          <w:shd w:val="clear" w:color="auto" w:fill="FFFFFF"/>
        </w:rPr>
        <w:t xml:space="preserve"> </w:t>
      </w:r>
      <w:r w:rsidR="00E77DF6" w:rsidRPr="00E77DF6">
        <w:rPr>
          <w:rFonts w:ascii="Arial" w:hAnsi="Arial" w:cs="Arial"/>
          <w:bCs/>
          <w:sz w:val="22"/>
          <w:shd w:val="clear" w:color="auto" w:fill="FFFFFF"/>
        </w:rPr>
        <w:t>"La Sombra de Arteaga" el 5 de junio de 2015</w:t>
      </w:r>
      <w:r w:rsidR="00E77DF6">
        <w:rPr>
          <w:rFonts w:ascii="Arial" w:hAnsi="Arial" w:cs="Arial"/>
          <w:bCs/>
          <w:sz w:val="22"/>
          <w:shd w:val="clear" w:color="auto" w:fill="FFFFFF"/>
        </w:rPr>
        <w:t>,</w:t>
      </w:r>
      <w:r w:rsidR="00E34926">
        <w:rPr>
          <w:rFonts w:ascii="Arial" w:hAnsi="Arial" w:cs="Arial"/>
          <w:bCs/>
          <w:sz w:val="22"/>
          <w:shd w:val="clear" w:color="auto" w:fill="FFFFFF"/>
        </w:rPr>
        <w:t xml:space="preserve"> el artículo noveno, décimo, décimo primero, décimo tercero, décimo cuarto, décimo quinto, décimo octavo, décimo noveno, vigésimo primero, vigésimo segundo, vigésimo tercero, vigésimo cuarto, vigésimo quinto, vigésimo sexto y vigésimo séptimo de los </w:t>
      </w:r>
      <w:r w:rsidR="00662DCF">
        <w:rPr>
          <w:rFonts w:ascii="Arial" w:hAnsi="Arial" w:cs="Arial"/>
          <w:bCs/>
          <w:sz w:val="22"/>
          <w:shd w:val="clear" w:color="auto" w:fill="FFFFFF"/>
        </w:rPr>
        <w:t>Lineamientos para la promoción y operación de la Contraloría Social en los Programas Federales de Desarrollo Social así como lo previsto en la Guía Operativa Contraloría Social PROAGUA, Esquema de Contraloría Social PROAGUA y el Programa Anual de Trabajo de Contraloría Social PROAGUA</w:t>
      </w:r>
      <w:r w:rsidR="003A10E7">
        <w:rPr>
          <w:rFonts w:ascii="Arial" w:hAnsi="Arial" w:cs="Arial"/>
          <w:bCs/>
          <w:sz w:val="22"/>
          <w:shd w:val="clear" w:color="auto" w:fill="FFFFFF"/>
        </w:rPr>
        <w:t xml:space="preserve">, y el arábigo 37 fracción X del Reglamento Interior de la Comisión </w:t>
      </w:r>
      <w:r w:rsidR="003A10E7">
        <w:rPr>
          <w:rFonts w:ascii="Arial" w:hAnsi="Arial" w:cs="Arial"/>
          <w:bCs/>
          <w:sz w:val="22"/>
          <w:shd w:val="clear" w:color="auto" w:fill="FFFFFF"/>
        </w:rPr>
        <w:lastRenderedPageBreak/>
        <w:t xml:space="preserve">Estatal de Aguas de Querétaro publicado en el Periódico Oficial del Gobierno del Estado de Querétaro el pasado 31 de enero de 2018.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7432A498" w14:textId="77777777" w:rsidTr="00182ACE">
        <w:tc>
          <w:tcPr>
            <w:tcW w:w="704" w:type="dxa"/>
          </w:tcPr>
          <w:p w14:paraId="1FDA779E" w14:textId="77777777" w:rsidR="004F30E6" w:rsidRDefault="004F30E6" w:rsidP="00182ACE">
            <w:pPr>
              <w:jc w:val="both"/>
              <w:rPr>
                <w:rFonts w:ascii="Arial" w:hAnsi="Arial" w:cs="Arial"/>
                <w:lang w:val="es-MX"/>
              </w:rPr>
            </w:pPr>
            <w:r>
              <w:rPr>
                <w:noProof/>
              </w:rPr>
              <w:drawing>
                <wp:inline distT="0" distB="0" distL="0" distR="0" wp14:anchorId="5BD8A21C" wp14:editId="3C62023A">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B2BA3AB"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55E15460"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14:paraId="406EDC23"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2"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78000ED1"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35455B8B"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40D5A176"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5EA00E06"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3" w:history="1">
        <w:r w:rsidRPr="00405A28">
          <w:rPr>
            <w:rStyle w:val="Hipervnculo"/>
            <w:rFonts w:ascii="Arial" w:hAnsi="Arial" w:cs="Arial"/>
            <w:sz w:val="22"/>
          </w:rPr>
          <w:t>https://home.inai.org.mx/?page_id=3395</w:t>
        </w:r>
      </w:hyperlink>
    </w:p>
    <w:p w14:paraId="3D46D412"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614292D9"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14:paraId="520886A4"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4F30E6" w:rsidRPr="00405A28" w14:paraId="7F1EF810" w14:textId="77777777" w:rsidTr="00182ACE">
        <w:tc>
          <w:tcPr>
            <w:tcW w:w="7083" w:type="dxa"/>
          </w:tcPr>
          <w:p w14:paraId="2C222C6D"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360F2C30"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457C1EB2" w14:textId="77777777" w:rsidTr="00182ACE">
        <w:tc>
          <w:tcPr>
            <w:tcW w:w="7083" w:type="dxa"/>
          </w:tcPr>
          <w:p w14:paraId="621F7AB7"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6CB3B6E3"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4F30E6" w:rsidRPr="00405A28" w14:paraId="7160B9F9" w14:textId="77777777" w:rsidTr="00182ACE">
        <w:tc>
          <w:tcPr>
            <w:tcW w:w="7083" w:type="dxa"/>
          </w:tcPr>
          <w:p w14:paraId="45B272CC"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69EAD7AB"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4F30E6" w:rsidRPr="00405A28" w14:paraId="2D751893" w14:textId="77777777" w:rsidTr="00182ACE">
        <w:tc>
          <w:tcPr>
            <w:tcW w:w="7083" w:type="dxa"/>
          </w:tcPr>
          <w:p w14:paraId="26CB7327"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660D7602"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25224093" w14:textId="77777777" w:rsidTr="00182ACE">
        <w:tc>
          <w:tcPr>
            <w:tcW w:w="7083" w:type="dxa"/>
          </w:tcPr>
          <w:p w14:paraId="003C7DD2"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2BB3A088"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4F30E6" w:rsidRPr="00405A28" w14:paraId="2EBF1EA8" w14:textId="77777777" w:rsidTr="00182ACE">
        <w:tc>
          <w:tcPr>
            <w:tcW w:w="7083" w:type="dxa"/>
          </w:tcPr>
          <w:p w14:paraId="2E140DFC"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52695A6E"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7507CDB2" w14:textId="77777777" w:rsidR="004F30E6" w:rsidRPr="00405A28" w:rsidRDefault="004F30E6" w:rsidP="004F30E6">
      <w:pPr>
        <w:jc w:val="both"/>
        <w:rPr>
          <w:rFonts w:ascii="Arial" w:hAnsi="Arial" w:cs="Arial"/>
          <w:sz w:val="22"/>
        </w:rPr>
      </w:pPr>
    </w:p>
    <w:p w14:paraId="476B2E7C"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66A9442F" w14:textId="77777777" w:rsidTr="00182ACE">
        <w:tc>
          <w:tcPr>
            <w:tcW w:w="704" w:type="dxa"/>
          </w:tcPr>
          <w:p w14:paraId="75E31898" w14:textId="77777777" w:rsidR="004F30E6" w:rsidRDefault="004F30E6" w:rsidP="00182ACE">
            <w:pPr>
              <w:jc w:val="both"/>
              <w:rPr>
                <w:rFonts w:ascii="Arial" w:hAnsi="Arial" w:cs="Arial"/>
                <w:lang w:val="es-MX"/>
              </w:rPr>
            </w:pPr>
            <w:r>
              <w:rPr>
                <w:noProof/>
              </w:rPr>
              <w:drawing>
                <wp:inline distT="0" distB="0" distL="0" distR="0" wp14:anchorId="67217FEF" wp14:editId="56E5790E">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4337F59"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06A9AA86"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4"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35FF9C4A" w14:textId="77777777" w:rsidR="004F30E6" w:rsidRPr="00F066F3" w:rsidRDefault="004F30E6" w:rsidP="004F30E6">
      <w:pPr>
        <w:shd w:val="clear" w:color="auto" w:fill="FEFEFE"/>
        <w:spacing w:before="100" w:beforeAutospacing="1" w:after="100" w:afterAutospacing="1"/>
        <w:jc w:val="both"/>
        <w:rPr>
          <w:rFonts w:ascii="Arial" w:hAnsi="Arial" w:cs="Arial"/>
          <w:bCs/>
          <w:shd w:val="clear" w:color="auto" w:fill="FFFFFF"/>
        </w:rPr>
      </w:pPr>
    </w:p>
    <w:p w14:paraId="2A1B92E8" w14:textId="77777777" w:rsidR="004F30E6" w:rsidRDefault="004F30E6" w:rsidP="004F30E6">
      <w:pPr>
        <w:jc w:val="both"/>
        <w:rPr>
          <w:rFonts w:ascii="Arial" w:hAnsi="Arial" w:cs="Arial"/>
          <w:lang w:val="es-MX"/>
        </w:rPr>
      </w:pPr>
    </w:p>
    <w:p w14:paraId="7EDFA7D1" w14:textId="3E054765" w:rsidR="004F30E6" w:rsidRDefault="004F30E6" w:rsidP="004F30E6">
      <w:pPr>
        <w:jc w:val="right"/>
        <w:rPr>
          <w:rFonts w:ascii="Arial" w:hAnsi="Arial" w:cs="Arial"/>
          <w:lang w:val="es-MX"/>
        </w:rPr>
      </w:pPr>
      <w:r>
        <w:rPr>
          <w:rFonts w:ascii="Arial" w:hAnsi="Arial" w:cs="Arial"/>
          <w:lang w:val="es-MX"/>
        </w:rPr>
        <w:t>Última actualización:</w:t>
      </w:r>
      <w:r w:rsidR="00975357">
        <w:rPr>
          <w:rFonts w:ascii="Arial" w:hAnsi="Arial" w:cs="Arial"/>
          <w:lang w:val="es-MX"/>
        </w:rPr>
        <w:t xml:space="preserve"> 20 de febrero de 2025</w:t>
      </w:r>
    </w:p>
    <w:p w14:paraId="6535FF73" w14:textId="77777777" w:rsidR="004F30E6" w:rsidRDefault="004F30E6" w:rsidP="004F30E6">
      <w:pPr>
        <w:jc w:val="right"/>
        <w:rPr>
          <w:rFonts w:ascii="Arial" w:hAnsi="Arial" w:cs="Arial"/>
          <w:lang w:val="es-MX"/>
        </w:rPr>
      </w:pPr>
    </w:p>
    <w:p w14:paraId="6395C8CD" w14:textId="77777777" w:rsidR="004F30E6" w:rsidRDefault="004F30E6" w:rsidP="004F30E6">
      <w:pPr>
        <w:jc w:val="right"/>
        <w:rPr>
          <w:rFonts w:ascii="Arial" w:hAnsi="Arial" w:cs="Arial"/>
          <w:lang w:val="es-MX"/>
        </w:rPr>
      </w:pPr>
    </w:p>
    <w:p w14:paraId="04453B24" w14:textId="77777777" w:rsidR="004F30E6" w:rsidRDefault="004F30E6" w:rsidP="004F30E6">
      <w:pPr>
        <w:jc w:val="right"/>
        <w:rPr>
          <w:rFonts w:ascii="Arial" w:hAnsi="Arial" w:cs="Arial"/>
          <w:lang w:val="es-MX"/>
        </w:rPr>
      </w:pPr>
    </w:p>
    <w:p w14:paraId="6EFA7F4F" w14:textId="77777777" w:rsidR="004F30E6" w:rsidRDefault="004F30E6" w:rsidP="004F30E6">
      <w:pPr>
        <w:jc w:val="right"/>
        <w:rPr>
          <w:rFonts w:ascii="Arial" w:hAnsi="Arial" w:cs="Arial"/>
          <w:lang w:val="es-MX"/>
        </w:rPr>
      </w:pPr>
    </w:p>
    <w:p w14:paraId="1AF2F27C" w14:textId="77777777" w:rsidR="00A50F7D" w:rsidRDefault="00A50F7D"/>
    <w:sectPr w:rsidR="00A50F7D" w:rsidSect="00DF1524">
      <w:headerReference w:type="default" r:id="rId15"/>
      <w:footerReference w:type="default" r:id="rId16"/>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9CDF0" w14:textId="77777777" w:rsidR="00BA5A6F" w:rsidRDefault="00BA5A6F">
      <w:r>
        <w:separator/>
      </w:r>
    </w:p>
  </w:endnote>
  <w:endnote w:type="continuationSeparator" w:id="0">
    <w:p w14:paraId="7191323F" w14:textId="77777777" w:rsidR="00BA5A6F" w:rsidRDefault="00BA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F97E" w14:textId="77777777" w:rsidR="0058692C" w:rsidRPr="00C15A19" w:rsidRDefault="00171CF9"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0A53" w14:textId="77777777" w:rsidR="00BA5A6F" w:rsidRDefault="00BA5A6F">
      <w:r>
        <w:separator/>
      </w:r>
    </w:p>
  </w:footnote>
  <w:footnote w:type="continuationSeparator" w:id="0">
    <w:p w14:paraId="2AC5BA1C" w14:textId="77777777" w:rsidR="00BA5A6F" w:rsidRDefault="00BA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58FE" w14:textId="77777777" w:rsidR="0058692C" w:rsidRDefault="00171CF9"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5598F759" wp14:editId="6855E879">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6E1DEC28" w14:textId="77777777" w:rsidR="0058692C" w:rsidRDefault="0058692C" w:rsidP="00A46A98">
                          <w:pPr>
                            <w:jc w:val="right"/>
                            <w:rPr>
                              <w:rFonts w:ascii="Arial" w:hAnsi="Arial" w:cs="Arial"/>
                              <w:b/>
                              <w:sz w:val="22"/>
                              <w:szCs w:val="23"/>
                            </w:rPr>
                          </w:pPr>
                        </w:p>
                        <w:p w14:paraId="0CF9B857" w14:textId="77777777" w:rsidR="0058692C" w:rsidRDefault="00171CF9" w:rsidP="00BE6AAC">
                          <w:pPr>
                            <w:jc w:val="right"/>
                            <w:rPr>
                              <w:rFonts w:ascii="Arial" w:hAnsi="Arial" w:cs="Arial"/>
                              <w:b/>
                              <w:sz w:val="22"/>
                              <w:szCs w:val="23"/>
                            </w:rPr>
                          </w:pPr>
                          <w:r>
                            <w:rPr>
                              <w:rFonts w:ascii="Arial" w:hAnsi="Arial" w:cs="Arial"/>
                              <w:b/>
                              <w:sz w:val="22"/>
                              <w:szCs w:val="23"/>
                            </w:rPr>
                            <w:t xml:space="preserve">DIRECCIÓN GENERAL ADJUNTA DE </w:t>
                          </w:r>
                          <w:r w:rsidR="006274DE">
                            <w:rPr>
                              <w:rFonts w:ascii="Arial" w:hAnsi="Arial" w:cs="Arial"/>
                              <w:b/>
                              <w:sz w:val="22"/>
                              <w:szCs w:val="23"/>
                            </w:rPr>
                            <w:t>ENLACE INSTITUCIONAL</w:t>
                          </w:r>
                        </w:p>
                        <w:p w14:paraId="6321942E" w14:textId="77777777" w:rsidR="0058692C"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14:paraId="1A3E99DB" w14:textId="77777777" w:rsidR="0058692C" w:rsidRPr="00E90FD6" w:rsidRDefault="0058692C" w:rsidP="00A46A98">
                          <w:pPr>
                            <w:spacing w:line="276" w:lineRule="auto"/>
                            <w:jc w:val="right"/>
                            <w:rPr>
                              <w:sz w:val="22"/>
                            </w:rPr>
                          </w:pPr>
                        </w:p>
                        <w:p w14:paraId="6EA124AC" w14:textId="77777777" w:rsidR="0058692C" w:rsidRPr="00E90FD6" w:rsidRDefault="0058692C" w:rsidP="00A46A98">
                          <w:pPr>
                            <w:spacing w:line="276" w:lineRule="auto"/>
                            <w:jc w:val="right"/>
                            <w:rPr>
                              <w:rFonts w:ascii="Arial" w:hAnsi="Arial" w:cs="Arial"/>
                              <w:b/>
                              <w:sz w:val="22"/>
                              <w:szCs w:val="23"/>
                            </w:rPr>
                          </w:pPr>
                        </w:p>
                        <w:p w14:paraId="3708CA94" w14:textId="77777777" w:rsidR="0058692C" w:rsidRPr="00E90FD6" w:rsidRDefault="0058692C"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598F759"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1dDQIAAPY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u3xWp+tUIXR9/1dV4slykFK59fW+fDBwGaxENFHQ41obPjgw+xGlY+h8RkHpRsdlKpZLh9&#10;vVWOHBkKYJfWhP5bmDKkr+jNslgmZAPxfdKGlgEFqqSu6CqPa5RMZOO9aVJIYFKNZ6xEmYmeyMjI&#10;TRjqAQMjTTU0JyTKwShE/Dh46MD9oqRHEVbU/zwwJyhRHw2SfTNfLKJqk7FYXhdouEtPfelhhiNU&#10;RQMl43EbktIjDwbucCitTHy9VDLViuJKNE4fIar30k5RL9918wQAAP//AwBQSwMEFAAGAAgAAAAh&#10;AEpesS3fAAAACgEAAA8AAABkcnMvZG93bnJldi54bWxMj8FOwzAMhu9IvENkJC5oS6Db2pWmEyCB&#10;uG7sAdwmaysap2qytXt7zAlutvzr9/cVu9n14mLH0HnS8LhUICzV3nTUaDh+vS8yECEiGew9WQ1X&#10;G2BX3t4UmBs/0d5eDrERXEIhRw1tjEMuZahb6zAs/WCJbyc/Ooy8jo00I05c7nr5pNRGOuyIP7Q4&#10;2LfW1t+Hs9Nw+pwe1tup+ojHdL/avGKXVv6q9f3d/PIMIto5/oXhF5/RoWSmyp/JBNFrSLIVu0QN&#10;iyRlB05sleKh0pAla5BlIf8rlD8AAAD//wMAUEsBAi0AFAAGAAgAAAAhALaDOJL+AAAA4QEAABMA&#10;AAAAAAAAAAAAAAAAAAAAAFtDb250ZW50X1R5cGVzXS54bWxQSwECLQAUAAYACAAAACEAOP0h/9YA&#10;AACUAQAACwAAAAAAAAAAAAAAAAAvAQAAX3JlbHMvLnJlbHNQSwECLQAUAAYACAAAACEACyuNXQ0C&#10;AAD2AwAADgAAAAAAAAAAAAAAAAAuAgAAZHJzL2Uyb0RvYy54bWxQSwECLQAUAAYACAAAACEASl6x&#10;Ld8AAAAKAQAADwAAAAAAAAAAAAAAAABnBAAAZHJzL2Rvd25yZXYueG1sUEsFBgAAAAAEAAQA8wAA&#10;AHMFAAAAAA==&#10;" stroked="f">
              <v:textbox>
                <w:txbxContent>
                  <w:p w14:paraId="6E1DEC28" w14:textId="77777777" w:rsidR="0058692C" w:rsidRDefault="0058692C" w:rsidP="00A46A98">
                    <w:pPr>
                      <w:jc w:val="right"/>
                      <w:rPr>
                        <w:rFonts w:ascii="Arial" w:hAnsi="Arial" w:cs="Arial"/>
                        <w:b/>
                        <w:sz w:val="22"/>
                        <w:szCs w:val="23"/>
                      </w:rPr>
                    </w:pPr>
                  </w:p>
                  <w:p w14:paraId="0CF9B857" w14:textId="77777777" w:rsidR="0058692C" w:rsidRDefault="00171CF9" w:rsidP="00BE6AAC">
                    <w:pPr>
                      <w:jc w:val="right"/>
                      <w:rPr>
                        <w:rFonts w:ascii="Arial" w:hAnsi="Arial" w:cs="Arial"/>
                        <w:b/>
                        <w:sz w:val="22"/>
                        <w:szCs w:val="23"/>
                      </w:rPr>
                    </w:pPr>
                    <w:r>
                      <w:rPr>
                        <w:rFonts w:ascii="Arial" w:hAnsi="Arial" w:cs="Arial"/>
                        <w:b/>
                        <w:sz w:val="22"/>
                        <w:szCs w:val="23"/>
                      </w:rPr>
                      <w:t xml:space="preserve">DIRECCIÓN GENERAL ADJUNTA DE </w:t>
                    </w:r>
                    <w:r w:rsidR="006274DE">
                      <w:rPr>
                        <w:rFonts w:ascii="Arial" w:hAnsi="Arial" w:cs="Arial"/>
                        <w:b/>
                        <w:sz w:val="22"/>
                        <w:szCs w:val="23"/>
                      </w:rPr>
                      <w:t>ENLACE INSTITUCIONAL</w:t>
                    </w:r>
                  </w:p>
                  <w:p w14:paraId="6321942E" w14:textId="77777777" w:rsidR="0058692C"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14:paraId="1A3E99DB" w14:textId="77777777" w:rsidR="0058692C" w:rsidRPr="00E90FD6" w:rsidRDefault="0058692C" w:rsidP="00A46A98">
                    <w:pPr>
                      <w:spacing w:line="276" w:lineRule="auto"/>
                      <w:jc w:val="right"/>
                      <w:rPr>
                        <w:sz w:val="22"/>
                      </w:rPr>
                    </w:pPr>
                  </w:p>
                  <w:p w14:paraId="6EA124AC" w14:textId="77777777" w:rsidR="0058692C" w:rsidRPr="00E90FD6" w:rsidRDefault="0058692C" w:rsidP="00A46A98">
                    <w:pPr>
                      <w:spacing w:line="276" w:lineRule="auto"/>
                      <w:jc w:val="right"/>
                      <w:rPr>
                        <w:rFonts w:ascii="Arial" w:hAnsi="Arial" w:cs="Arial"/>
                        <w:b/>
                        <w:sz w:val="22"/>
                        <w:szCs w:val="23"/>
                      </w:rPr>
                    </w:pPr>
                  </w:p>
                  <w:p w14:paraId="3708CA94" w14:textId="77777777" w:rsidR="0058692C" w:rsidRPr="00E90FD6" w:rsidRDefault="0058692C"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42C44D50" wp14:editId="7FD6CA5A">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6"/>
    <w:rsid w:val="0004753D"/>
    <w:rsid w:val="000C1538"/>
    <w:rsid w:val="000F63EC"/>
    <w:rsid w:val="001020F4"/>
    <w:rsid w:val="00166308"/>
    <w:rsid w:val="00171CF9"/>
    <w:rsid w:val="001C024C"/>
    <w:rsid w:val="002E766D"/>
    <w:rsid w:val="003A10E7"/>
    <w:rsid w:val="00447179"/>
    <w:rsid w:val="0045478C"/>
    <w:rsid w:val="004B71D5"/>
    <w:rsid w:val="004F30E6"/>
    <w:rsid w:val="00565142"/>
    <w:rsid w:val="0058692C"/>
    <w:rsid w:val="005C5B31"/>
    <w:rsid w:val="006274DE"/>
    <w:rsid w:val="00662DCF"/>
    <w:rsid w:val="006A577A"/>
    <w:rsid w:val="00763A59"/>
    <w:rsid w:val="00770945"/>
    <w:rsid w:val="008B0E29"/>
    <w:rsid w:val="00932682"/>
    <w:rsid w:val="00974C82"/>
    <w:rsid w:val="00975357"/>
    <w:rsid w:val="00A449CF"/>
    <w:rsid w:val="00A50F7D"/>
    <w:rsid w:val="00A62472"/>
    <w:rsid w:val="00A66012"/>
    <w:rsid w:val="00A92EEE"/>
    <w:rsid w:val="00AD523F"/>
    <w:rsid w:val="00B0684D"/>
    <w:rsid w:val="00B11AF4"/>
    <w:rsid w:val="00B139C4"/>
    <w:rsid w:val="00B16F26"/>
    <w:rsid w:val="00B64AEF"/>
    <w:rsid w:val="00BA5A6F"/>
    <w:rsid w:val="00BC52BC"/>
    <w:rsid w:val="00C17FF5"/>
    <w:rsid w:val="00C43B84"/>
    <w:rsid w:val="00C70719"/>
    <w:rsid w:val="00DD3B12"/>
    <w:rsid w:val="00E34926"/>
    <w:rsid w:val="00E41A32"/>
    <w:rsid w:val="00E62D6D"/>
    <w:rsid w:val="00E77DF6"/>
    <w:rsid w:val="00EE42A7"/>
    <w:rsid w:val="00EE7DD6"/>
    <w:rsid w:val="00FC62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6C80D"/>
  <w15:chartTrackingRefBased/>
  <w15:docId w15:val="{9ECD6A62-658E-4A1C-A483-749F792A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0E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customStyle="1" w:styleId="EncabezadoCar">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customStyle="1" w:styleId="PiedepginaCar">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home.inai.org.mx/?page_id=339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plataformadetransparencia.org.m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eaqueretaro.gob.m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unidadtransparencia@ceaqueretaro.gob.mx"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ceaquereta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2184</Words>
  <Characters>12012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4</cp:revision>
  <dcterms:created xsi:type="dcterms:W3CDTF">2025-02-19T22:12:00Z</dcterms:created>
  <dcterms:modified xsi:type="dcterms:W3CDTF">2025-04-09T19:02:00Z</dcterms:modified>
</cp:coreProperties>
</file>