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D0" w:rsidRDefault="003568EA" w:rsidP="003568EA">
      <w:pPr>
        <w:jc w:val="center"/>
        <w:rPr>
          <w:rFonts w:ascii="Arial" w:hAnsi="Arial" w:cs="Arial"/>
          <w:lang w:val="es-MX"/>
        </w:rPr>
      </w:pPr>
      <w:r w:rsidRPr="003568EA">
        <w:rPr>
          <w:rFonts w:ascii="Arial" w:hAnsi="Arial" w:cs="Arial"/>
          <w:b/>
          <w:sz w:val="36"/>
          <w:lang w:val="es-MX"/>
        </w:rPr>
        <w:t>ACCIONES DE DESINFECCIÓN DEL AGUA EN LOCALIDADES EN SITUACIÓN DE VULNERABILIDAD</w:t>
      </w:r>
    </w:p>
    <w:p w:rsidR="003568EA" w:rsidRDefault="003568EA"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3568EA" w:rsidRPr="006813FA" w:rsidRDefault="003568EA" w:rsidP="003568EA">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operar las actividades y beneficios de la estrategia denominada acciones de desinfección de agua con énfasis en localidades que no cuentan con cobertura de agua potable o con mayor grado </w:t>
      </w:r>
      <w:r w:rsidRPr="006813FA">
        <w:rPr>
          <w:rFonts w:ascii="Arial" w:hAnsi="Arial" w:cs="Arial"/>
          <w:sz w:val="22"/>
          <w:lang w:val="es-MX"/>
        </w:rPr>
        <w:t>de marginación</w:t>
      </w:r>
      <w:r>
        <w:rPr>
          <w:rFonts w:ascii="Arial" w:hAnsi="Arial" w:cs="Arial"/>
          <w:sz w:val="22"/>
          <w:lang w:val="es-MX"/>
        </w:rPr>
        <w:t xml:space="preserve"> de acuerdo al listado proporcionado por el </w:t>
      </w:r>
      <w:r w:rsidRPr="006813FA">
        <w:rPr>
          <w:rFonts w:ascii="Arial" w:hAnsi="Arial" w:cs="Arial"/>
          <w:sz w:val="22"/>
          <w:lang w:val="es-MX"/>
        </w:rPr>
        <w:t>Instituto Nacional de Estadística y Geografía (INEGI) y esta a su vez avalada por la Comisión Nacional del Agua (CONAGUA), para impulsar el tratamiento domestico del agua con tecnologías a nivel intra domiciliar de bajo costo para la operación y mantenimiento eficiente, que cumplan con la NO-244-SSA1-2020, la difusión de las acciones en medios de comunicación y redes sociales, así como las obligaciones de transparencia relativas a los programas de subsidios, estímulos y apoyos respecto de los programas de transferencia en los que se informa el padrón de beneficiarios correspondiente otorgados por este Sujeto Obligado, que marca el artículo 70 fracción XV de la Ley General de Transparencia y Acceso a la Información Pública, y 66 fracción XIV de la Ley de Transparencia y Acceso a la Información Pública del Estado de Querétaro.</w:t>
      </w:r>
    </w:p>
    <w:p w:rsidR="00EA4714" w:rsidRDefault="00EA4714" w:rsidP="00EA4714">
      <w:pPr>
        <w:jc w:val="both"/>
        <w:rPr>
          <w:rFonts w:ascii="Arial" w:hAnsi="Arial" w:cs="Arial"/>
          <w:sz w:val="22"/>
          <w:lang w:val="es-MX"/>
        </w:rPr>
      </w:pPr>
    </w:p>
    <w:p w:rsidR="0058466C" w:rsidRDefault="0058466C"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lastRenderedPageBreak/>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bookmarkStart w:id="0" w:name="_GoBack"/>
      <w:bookmarkEnd w:id="0"/>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C86" w:rsidRDefault="00E05C86">
      <w:r>
        <w:separator/>
      </w:r>
    </w:p>
  </w:endnote>
  <w:endnote w:type="continuationSeparator" w:id="0">
    <w:p w:rsidR="00E05C86" w:rsidRDefault="00E0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C86" w:rsidRDefault="00E05C86">
      <w:r>
        <w:separator/>
      </w:r>
    </w:p>
  </w:footnote>
  <w:footnote w:type="continuationSeparator" w:id="0">
    <w:p w:rsidR="00E05C86" w:rsidRDefault="00E0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E05C86"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05C86" w:rsidP="00A46A98">
                          <w:pPr>
                            <w:spacing w:line="276" w:lineRule="auto"/>
                            <w:jc w:val="right"/>
                            <w:rPr>
                              <w:sz w:val="22"/>
                            </w:rPr>
                          </w:pPr>
                        </w:p>
                        <w:p w:rsidR="009B19DB" w:rsidRPr="00E90FD6" w:rsidRDefault="00E05C86" w:rsidP="00A46A98">
                          <w:pPr>
                            <w:spacing w:line="276" w:lineRule="auto"/>
                            <w:jc w:val="right"/>
                            <w:rPr>
                              <w:rFonts w:ascii="Arial" w:hAnsi="Arial" w:cs="Arial"/>
                              <w:b/>
                              <w:sz w:val="22"/>
                              <w:szCs w:val="23"/>
                            </w:rPr>
                          </w:pPr>
                        </w:p>
                        <w:p w:rsidR="009B19DB" w:rsidRPr="00E90FD6" w:rsidRDefault="00E05C86"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E05C86"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05C86" w:rsidP="00A46A98">
                    <w:pPr>
                      <w:spacing w:line="276" w:lineRule="auto"/>
                      <w:jc w:val="right"/>
                      <w:rPr>
                        <w:sz w:val="22"/>
                      </w:rPr>
                    </w:pPr>
                  </w:p>
                  <w:p w:rsidR="009B19DB" w:rsidRPr="00E90FD6" w:rsidRDefault="00E05C86" w:rsidP="00A46A98">
                    <w:pPr>
                      <w:spacing w:line="276" w:lineRule="auto"/>
                      <w:jc w:val="right"/>
                      <w:rPr>
                        <w:rFonts w:ascii="Arial" w:hAnsi="Arial" w:cs="Arial"/>
                        <w:b/>
                        <w:sz w:val="22"/>
                        <w:szCs w:val="23"/>
                      </w:rPr>
                    </w:pPr>
                  </w:p>
                  <w:p w:rsidR="009B19DB" w:rsidRPr="00E90FD6" w:rsidRDefault="00E05C86"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44B5"/>
    <w:rsid w:val="003568EA"/>
    <w:rsid w:val="003D2D4D"/>
    <w:rsid w:val="004949D0"/>
    <w:rsid w:val="004A2FAA"/>
    <w:rsid w:val="00542309"/>
    <w:rsid w:val="00582ED4"/>
    <w:rsid w:val="0058466C"/>
    <w:rsid w:val="00763A59"/>
    <w:rsid w:val="00880CE1"/>
    <w:rsid w:val="00A50F7D"/>
    <w:rsid w:val="00B47C98"/>
    <w:rsid w:val="00B966AE"/>
    <w:rsid w:val="00E05C86"/>
    <w:rsid w:val="00E802C7"/>
    <w:rsid w:val="00EA4714"/>
    <w:rsid w:val="00F96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2025-04-09T19:01:00Z</dcterms:created>
  <dcterms:modified xsi:type="dcterms:W3CDTF">2025-04-09T19:01:00Z</dcterms:modified>
</cp:coreProperties>
</file>