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8EA" w:rsidRDefault="009133E2" w:rsidP="009133E2">
      <w:pPr>
        <w:jc w:val="center"/>
        <w:rPr>
          <w:rFonts w:ascii="Arial" w:hAnsi="Arial" w:cs="Arial"/>
          <w:sz w:val="22"/>
          <w:lang w:val="es-MX"/>
        </w:rPr>
      </w:pPr>
      <w:r>
        <w:rPr>
          <w:rFonts w:ascii="Arial" w:hAnsi="Arial" w:cs="Arial"/>
          <w:b/>
          <w:sz w:val="36"/>
          <w:lang w:val="es-MX"/>
        </w:rPr>
        <w:t>COSECHA DE AGUA LLUVIA</w:t>
      </w:r>
    </w:p>
    <w:p w:rsidR="009133E2" w:rsidRDefault="009133E2"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9133E2" w:rsidRDefault="009133E2" w:rsidP="009133E2">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operar las acciones y beneficios de la estrategia denominada “cosechas de agua de lluvia” y su difusión en medios de comunicación, de la institución educativa que lo solicite, con la intención de crear conciencia y asumir responsabilidades en la difusión de los modelos sustentables para el uso y reusó de agua pluvial, y crear conciencia mediante la implementación de acciones con impacto positivo en los niños. </w:t>
      </w:r>
    </w:p>
    <w:p w:rsidR="0058466C" w:rsidRDefault="0058466C" w:rsidP="004949D0">
      <w:pPr>
        <w:jc w:val="both"/>
        <w:rPr>
          <w:rFonts w:ascii="Arial" w:hAnsi="Arial" w:cs="Arial"/>
          <w:lang w:val="es-MX"/>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2D9" w:rsidRDefault="002B12D9">
      <w:r>
        <w:separator/>
      </w:r>
    </w:p>
  </w:endnote>
  <w:endnote w:type="continuationSeparator" w:id="0">
    <w:p w:rsidR="002B12D9" w:rsidRDefault="002B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2D9" w:rsidRDefault="002B12D9">
      <w:r>
        <w:separator/>
      </w:r>
    </w:p>
  </w:footnote>
  <w:footnote w:type="continuationSeparator" w:id="0">
    <w:p w:rsidR="002B12D9" w:rsidRDefault="002B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2B12D9"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2B12D9" w:rsidP="00A46A98">
                          <w:pPr>
                            <w:spacing w:line="276" w:lineRule="auto"/>
                            <w:jc w:val="right"/>
                            <w:rPr>
                              <w:sz w:val="22"/>
                            </w:rPr>
                          </w:pPr>
                        </w:p>
                        <w:p w:rsidR="009B19DB" w:rsidRPr="00E90FD6" w:rsidRDefault="002B12D9" w:rsidP="00A46A98">
                          <w:pPr>
                            <w:spacing w:line="276" w:lineRule="auto"/>
                            <w:jc w:val="right"/>
                            <w:rPr>
                              <w:rFonts w:ascii="Arial" w:hAnsi="Arial" w:cs="Arial"/>
                              <w:b/>
                              <w:sz w:val="22"/>
                              <w:szCs w:val="23"/>
                            </w:rPr>
                          </w:pPr>
                        </w:p>
                        <w:p w:rsidR="009B19DB" w:rsidRPr="00E90FD6" w:rsidRDefault="002B12D9"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2B12D9"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2B12D9" w:rsidP="00A46A98">
                    <w:pPr>
                      <w:spacing w:line="276" w:lineRule="auto"/>
                      <w:jc w:val="right"/>
                      <w:rPr>
                        <w:sz w:val="22"/>
                      </w:rPr>
                    </w:pPr>
                  </w:p>
                  <w:p w:rsidR="009B19DB" w:rsidRPr="00E90FD6" w:rsidRDefault="002B12D9" w:rsidP="00A46A98">
                    <w:pPr>
                      <w:spacing w:line="276" w:lineRule="auto"/>
                      <w:jc w:val="right"/>
                      <w:rPr>
                        <w:rFonts w:ascii="Arial" w:hAnsi="Arial" w:cs="Arial"/>
                        <w:b/>
                        <w:sz w:val="22"/>
                        <w:szCs w:val="23"/>
                      </w:rPr>
                    </w:pPr>
                  </w:p>
                  <w:p w:rsidR="009B19DB" w:rsidRPr="00E90FD6" w:rsidRDefault="002B12D9"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44B5"/>
    <w:rsid w:val="002B12D9"/>
    <w:rsid w:val="003568EA"/>
    <w:rsid w:val="003D2D4D"/>
    <w:rsid w:val="004949D0"/>
    <w:rsid w:val="004A2FAA"/>
    <w:rsid w:val="00542309"/>
    <w:rsid w:val="00582ED4"/>
    <w:rsid w:val="0058466C"/>
    <w:rsid w:val="00763A59"/>
    <w:rsid w:val="00880CE1"/>
    <w:rsid w:val="009133E2"/>
    <w:rsid w:val="00A50F7D"/>
    <w:rsid w:val="00B47C98"/>
    <w:rsid w:val="00B966AE"/>
    <w:rsid w:val="00E802C7"/>
    <w:rsid w:val="00EA4714"/>
    <w:rsid w:val="00F96376"/>
    <w:rsid w:val="00FA0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2025-04-09T19:03:00Z</dcterms:created>
  <dcterms:modified xsi:type="dcterms:W3CDTF">2025-04-09T19:03:00Z</dcterms:modified>
</cp:coreProperties>
</file>